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A9" w:rsidRPr="007F210B" w:rsidRDefault="009B66A9" w:rsidP="009B66A9">
      <w:pPr>
        <w:pStyle w:val="BodyText2"/>
        <w:jc w:val="center"/>
        <w:rPr>
          <w:rFonts w:ascii="Times New Roman" w:hAnsi="Times New Roman"/>
          <w:i w:val="0"/>
          <w:color w:val="000000" w:themeColor="text1"/>
          <w:sz w:val="32"/>
          <w:szCs w:val="26"/>
        </w:rPr>
      </w:pPr>
      <w:r w:rsidRPr="007F210B">
        <w:rPr>
          <w:rFonts w:ascii="Times New Roman" w:hAnsi="Times New Roman"/>
          <w:b/>
          <w:i w:val="0"/>
          <w:color w:val="000000" w:themeColor="text1"/>
          <w:sz w:val="32"/>
          <w:szCs w:val="26"/>
        </w:rPr>
        <w:t>Bài 20:</w:t>
      </w:r>
      <w:r w:rsidRPr="007F210B">
        <w:rPr>
          <w:rFonts w:ascii="Times New Roman" w:hAnsi="Times New Roman"/>
          <w:i w:val="0"/>
          <w:color w:val="000000" w:themeColor="text1"/>
          <w:sz w:val="32"/>
          <w:szCs w:val="26"/>
        </w:rPr>
        <w:t xml:space="preserve"> </w:t>
      </w:r>
      <w:r w:rsidRPr="007F210B">
        <w:rPr>
          <w:rFonts w:ascii="Times New Roman" w:hAnsi="Times New Roman"/>
          <w:b/>
          <w:i w:val="0"/>
          <w:color w:val="000000" w:themeColor="text1"/>
          <w:sz w:val="32"/>
          <w:szCs w:val="26"/>
        </w:rPr>
        <w:t>Thực hành: QUAN SÁT CÁC KỲ</w:t>
      </w:r>
      <w:r w:rsidRPr="007F210B">
        <w:rPr>
          <w:rFonts w:ascii="Times New Roman" w:hAnsi="Times New Roman"/>
          <w:i w:val="0"/>
          <w:color w:val="000000" w:themeColor="text1"/>
          <w:sz w:val="32"/>
          <w:szCs w:val="26"/>
        </w:rPr>
        <w:t xml:space="preserve">           </w:t>
      </w:r>
    </w:p>
    <w:p w:rsidR="009B66A9" w:rsidRPr="007F210B" w:rsidRDefault="009B66A9" w:rsidP="009B66A9">
      <w:pPr>
        <w:pStyle w:val="BodyText2"/>
        <w:jc w:val="center"/>
        <w:rPr>
          <w:rFonts w:ascii="Times New Roman" w:hAnsi="Times New Roman"/>
          <w:b/>
          <w:i w:val="0"/>
          <w:color w:val="000000" w:themeColor="text1"/>
          <w:sz w:val="32"/>
          <w:szCs w:val="26"/>
        </w:rPr>
      </w:pPr>
      <w:r w:rsidRPr="007F210B">
        <w:rPr>
          <w:rFonts w:ascii="Times New Roman" w:hAnsi="Times New Roman"/>
          <w:b/>
          <w:i w:val="0"/>
          <w:color w:val="000000" w:themeColor="text1"/>
          <w:sz w:val="32"/>
          <w:szCs w:val="26"/>
        </w:rPr>
        <w:t>CỦA NGUYÊN PHÂN TRÊN TIÊU BẢN RỄ HÀNH</w:t>
      </w:r>
    </w:p>
    <w:p w:rsidR="009B66A9" w:rsidRPr="00804693" w:rsidRDefault="009B66A9" w:rsidP="009B66A9">
      <w:pPr>
        <w:spacing w:after="0" w:line="340" w:lineRule="exact"/>
        <w:rPr>
          <w:rFonts w:ascii="Times New Roman" w:eastAsia="Times New Roman" w:hAnsi="Times New Roman" w:cs="Times New Roman"/>
          <w:sz w:val="32"/>
          <w:szCs w:val="26"/>
        </w:rPr>
      </w:pP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I. MỤC TIÊU BÀI HỌC</w:t>
      </w:r>
    </w:p>
    <w:p w:rsidR="009B66A9" w:rsidRPr="00804693" w:rsidRDefault="009B66A9" w:rsidP="009B66A9">
      <w:pPr>
        <w:tabs>
          <w:tab w:val="left" w:pos="284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1. Kiến thức</w:t>
      </w:r>
    </w:p>
    <w:p w:rsidR="009B66A9" w:rsidRDefault="009B66A9" w:rsidP="009B66A9">
      <w:pPr>
        <w:pStyle w:val="BodyText2"/>
        <w:spacing w:line="276" w:lineRule="auto"/>
        <w:ind w:left="737" w:hanging="737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- Tái hiện kiến thức về nguyên phân</w:t>
      </w:r>
    </w:p>
    <w:p w:rsidR="009B66A9" w:rsidRDefault="009B66A9" w:rsidP="009B66A9">
      <w:pPr>
        <w:pStyle w:val="BodyText2"/>
        <w:spacing w:line="276" w:lineRule="auto"/>
        <w:ind w:left="737" w:hanging="737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- Phân biệt các kì của nguyên phân trên hình ảnh</w:t>
      </w:r>
    </w:p>
    <w:p w:rsidR="009B66A9" w:rsidRPr="00804693" w:rsidRDefault="009B66A9" w:rsidP="009B66A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2. Kĩ năng</w:t>
      </w:r>
    </w:p>
    <w:p w:rsidR="009B66A9" w:rsidRPr="00804693" w:rsidRDefault="009B66A9" w:rsidP="009B66A9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sz w:val="26"/>
          <w:szCs w:val="26"/>
        </w:rPr>
        <w:t>Quan sát, phân tích.</w:t>
      </w:r>
    </w:p>
    <w:p w:rsidR="009B66A9" w:rsidRPr="00804693" w:rsidRDefault="009B66A9" w:rsidP="009B66A9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sz w:val="26"/>
          <w:szCs w:val="26"/>
        </w:rPr>
        <w:t>Đọc và tóm tắt được các nội dung trong sách giáo khoa.</w:t>
      </w:r>
    </w:p>
    <w:p w:rsidR="009B66A9" w:rsidRPr="00804693" w:rsidRDefault="009B66A9" w:rsidP="009B66A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 xml:space="preserve">3. Thái độ </w:t>
      </w:r>
    </w:p>
    <w:p w:rsidR="009B66A9" w:rsidRPr="00804693" w:rsidRDefault="009B66A9" w:rsidP="009B66A9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sz w:val="26"/>
          <w:szCs w:val="26"/>
        </w:rPr>
        <w:t>Yêu thích môn học.</w:t>
      </w: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9B66A9" w:rsidRPr="00804693" w:rsidTr="000A021E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A9" w:rsidRPr="00804693" w:rsidRDefault="009B66A9" w:rsidP="000A021E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804693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9B66A9" w:rsidRPr="00804693" w:rsidTr="000A02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A9" w:rsidRPr="00804693" w:rsidRDefault="009B66A9" w:rsidP="000A021E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804693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A9" w:rsidRPr="00804693" w:rsidRDefault="009B66A9" w:rsidP="000A021E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804693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9B66A9" w:rsidRPr="00804693" w:rsidTr="000A02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A9" w:rsidRPr="00804693" w:rsidRDefault="009B66A9" w:rsidP="000A02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804693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A9" w:rsidRPr="00804693" w:rsidRDefault="009B66A9" w:rsidP="000A021E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>Lên kế hoạch tự học phù hợp.</w:t>
            </w:r>
          </w:p>
          <w:p w:rsidR="009B66A9" w:rsidRPr="00804693" w:rsidRDefault="009B66A9" w:rsidP="009B66A9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 xml:space="preserve">Tìm hiểu thêm về </w:t>
            </w:r>
            <w:r>
              <w:rPr>
                <w:sz w:val="26"/>
                <w:szCs w:val="26"/>
              </w:rPr>
              <w:t>các hình ảnh NP.</w:t>
            </w:r>
          </w:p>
        </w:tc>
      </w:tr>
      <w:tr w:rsidR="009B66A9" w:rsidRPr="00804693" w:rsidTr="000A02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A9" w:rsidRPr="00804693" w:rsidRDefault="009B66A9" w:rsidP="000A02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804693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A9" w:rsidRPr="00804693" w:rsidRDefault="009B66A9" w:rsidP="009B66A9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 xml:space="preserve">Phân biệt được các giai đoạn của </w:t>
            </w:r>
            <w:r>
              <w:rPr>
                <w:sz w:val="26"/>
                <w:szCs w:val="26"/>
              </w:rPr>
              <w:t>N</w:t>
            </w:r>
            <w:r w:rsidRPr="00804693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trên hình ảnh</w:t>
            </w:r>
            <w:r w:rsidRPr="00804693">
              <w:rPr>
                <w:sz w:val="26"/>
                <w:szCs w:val="26"/>
              </w:rPr>
              <w:t>.</w:t>
            </w:r>
          </w:p>
        </w:tc>
      </w:tr>
      <w:tr w:rsidR="009B66A9" w:rsidRPr="00804693" w:rsidTr="000A02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A9" w:rsidRPr="00804693" w:rsidRDefault="009B66A9" w:rsidP="000A02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804693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A9" w:rsidRPr="00804693" w:rsidRDefault="009B66A9" w:rsidP="000A021E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 xml:space="preserve">Tư duy giải thích diễn biến của </w:t>
            </w:r>
            <w:r>
              <w:rPr>
                <w:sz w:val="26"/>
                <w:szCs w:val="26"/>
              </w:rPr>
              <w:t>NP</w:t>
            </w:r>
            <w:r w:rsidRPr="00804693">
              <w:rPr>
                <w:sz w:val="26"/>
                <w:szCs w:val="26"/>
              </w:rPr>
              <w:t>.</w:t>
            </w:r>
          </w:p>
          <w:p w:rsidR="009B66A9" w:rsidRPr="00804693" w:rsidRDefault="009B66A9" w:rsidP="009B66A9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 xml:space="preserve">Phát hiện mối liên quan giữa </w:t>
            </w:r>
            <w:r>
              <w:rPr>
                <w:sz w:val="26"/>
                <w:szCs w:val="26"/>
              </w:rPr>
              <w:t>N</w:t>
            </w:r>
            <w:r w:rsidRPr="00804693">
              <w:rPr>
                <w:sz w:val="26"/>
                <w:szCs w:val="26"/>
              </w:rPr>
              <w:t xml:space="preserve">P và sự sinh </w:t>
            </w:r>
            <w:r>
              <w:rPr>
                <w:sz w:val="26"/>
                <w:szCs w:val="26"/>
              </w:rPr>
              <w:t>sản</w:t>
            </w:r>
            <w:r w:rsidRPr="00804693">
              <w:rPr>
                <w:sz w:val="26"/>
                <w:szCs w:val="26"/>
              </w:rPr>
              <w:t xml:space="preserve"> của SV.</w:t>
            </w:r>
          </w:p>
        </w:tc>
      </w:tr>
      <w:tr w:rsidR="009B66A9" w:rsidRPr="00804693" w:rsidTr="000A02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A9" w:rsidRPr="00804693" w:rsidRDefault="009B66A9" w:rsidP="000A02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804693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A9" w:rsidRPr="00804693" w:rsidRDefault="009B66A9" w:rsidP="000A021E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9B66A9" w:rsidRPr="00804693" w:rsidRDefault="009B66A9" w:rsidP="000A021E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9B66A9" w:rsidRPr="00804693" w:rsidTr="000A02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A9" w:rsidRPr="00804693" w:rsidRDefault="009B66A9" w:rsidP="000A021E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804693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A9" w:rsidRPr="00804693" w:rsidRDefault="009B66A9" w:rsidP="000A021E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9B66A9" w:rsidRPr="00804693" w:rsidTr="000A021E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A9" w:rsidRPr="00804693" w:rsidRDefault="009B66A9" w:rsidP="000A021E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04693"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9B66A9" w:rsidRPr="00804693" w:rsidTr="000A021E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A9" w:rsidRPr="00804693" w:rsidRDefault="009B66A9" w:rsidP="000A021E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 xml:space="preserve">Hình thành năng lực tự học hỏi, tìm hiểu thêm về </w:t>
            </w:r>
            <w:r w:rsidR="00F27D6C">
              <w:rPr>
                <w:sz w:val="26"/>
                <w:szCs w:val="26"/>
              </w:rPr>
              <w:t>hình ảnh N</w:t>
            </w:r>
            <w:r w:rsidRPr="00804693">
              <w:rPr>
                <w:sz w:val="26"/>
                <w:szCs w:val="26"/>
              </w:rPr>
              <w:t>P.</w:t>
            </w:r>
          </w:p>
          <w:p w:rsidR="009B66A9" w:rsidRPr="00804693" w:rsidRDefault="009B66A9" w:rsidP="000A021E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sz w:val="26"/>
                <w:szCs w:val="26"/>
              </w:rPr>
            </w:pPr>
            <w:r w:rsidRPr="00804693">
              <w:rPr>
                <w:sz w:val="26"/>
                <w:szCs w:val="26"/>
              </w:rPr>
              <w:t>Hình thành suy nghĩ, hành động chấn chỉnh việc học tập trong HK2.</w:t>
            </w:r>
          </w:p>
        </w:tc>
      </w:tr>
    </w:tbl>
    <w:p w:rsidR="009B66A9" w:rsidRPr="00804693" w:rsidRDefault="009B66A9" w:rsidP="009B66A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 xml:space="preserve">II. CHUẨN BỊ </w:t>
      </w:r>
    </w:p>
    <w:p w:rsidR="009B66A9" w:rsidRPr="00804693" w:rsidRDefault="009B66A9" w:rsidP="009B6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1. Giáo viên</w:t>
      </w:r>
    </w:p>
    <w:p w:rsidR="009B66A9" w:rsidRPr="00804693" w:rsidRDefault="009B66A9" w:rsidP="009B66A9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sz w:val="26"/>
          <w:szCs w:val="26"/>
        </w:rPr>
        <w:t xml:space="preserve">Giáo án bài </w:t>
      </w:r>
      <w:r w:rsidR="001C4AD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046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6A9" w:rsidRPr="00804693" w:rsidRDefault="009B66A9" w:rsidP="009B66A9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sz w:val="26"/>
          <w:szCs w:val="26"/>
        </w:rPr>
        <w:t>Kiến thức mở rộng.</w:t>
      </w: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2. Học sinh</w:t>
      </w:r>
    </w:p>
    <w:p w:rsidR="009B66A9" w:rsidRPr="00804693" w:rsidRDefault="009B66A9" w:rsidP="009B66A9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sz w:val="26"/>
          <w:szCs w:val="26"/>
        </w:rPr>
        <w:t>Sách giáo khoa.</w:t>
      </w:r>
    </w:p>
    <w:p w:rsidR="009B66A9" w:rsidRPr="00804693" w:rsidRDefault="009B66A9" w:rsidP="009B66A9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sz w:val="26"/>
          <w:szCs w:val="26"/>
        </w:rPr>
        <w:t xml:space="preserve">Bài </w:t>
      </w:r>
      <w:r w:rsidR="001C4AD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04693">
        <w:rPr>
          <w:rFonts w:ascii="Times New Roman" w:eastAsia="Times New Roman" w:hAnsi="Times New Roman" w:cs="Times New Roman"/>
          <w:sz w:val="26"/>
          <w:szCs w:val="26"/>
        </w:rPr>
        <w:t xml:space="preserve"> đọc trước.</w:t>
      </w: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III. TIẾN TRÌNH DẠY HỌC</w:t>
      </w:r>
    </w:p>
    <w:p w:rsidR="009B66A9" w:rsidRPr="00804693" w:rsidRDefault="009B66A9" w:rsidP="009B66A9">
      <w:pPr>
        <w:numPr>
          <w:ilvl w:val="0"/>
          <w:numId w:val="2"/>
        </w:numPr>
        <w:tabs>
          <w:tab w:val="left" w:pos="266"/>
        </w:tabs>
        <w:spacing w:after="0" w:line="34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Kiểm tra bài cũ</w:t>
      </w:r>
    </w:p>
    <w:p w:rsidR="001C4AD5" w:rsidRPr="00CA36D7" w:rsidRDefault="001C4AD5" w:rsidP="001C4AD5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A36D7">
        <w:rPr>
          <w:rFonts w:ascii="Times New Roman" w:hAnsi="Times New Roman"/>
          <w:i w:val="0"/>
          <w:sz w:val="26"/>
          <w:szCs w:val="26"/>
        </w:rPr>
        <w:t>Hãy nêu các kỳ của phân bào nguyên phân? đặc điểm mỗi kỳ?</w:t>
      </w:r>
    </w:p>
    <w:p w:rsidR="009B66A9" w:rsidRPr="00804693" w:rsidRDefault="009B66A9" w:rsidP="009B66A9">
      <w:pPr>
        <w:numPr>
          <w:ilvl w:val="0"/>
          <w:numId w:val="2"/>
        </w:numPr>
        <w:tabs>
          <w:tab w:val="left" w:pos="266"/>
        </w:tabs>
        <w:spacing w:after="0" w:line="34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Hoạt động khởi động kết nối</w:t>
      </w:r>
    </w:p>
    <w:p w:rsidR="009B66A9" w:rsidRDefault="009B66A9" w:rsidP="009B66A9">
      <w:pPr>
        <w:tabs>
          <w:tab w:val="left" w:pos="266"/>
        </w:tabs>
        <w:spacing w:after="0" w:line="340" w:lineRule="exac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sz w:val="26"/>
          <w:szCs w:val="26"/>
        </w:rPr>
        <w:t xml:space="preserve">Giới thiệu </w:t>
      </w:r>
      <w:r w:rsidR="001C4AD5">
        <w:rPr>
          <w:rFonts w:ascii="Times New Roman" w:eastAsia="Times New Roman" w:hAnsi="Times New Roman" w:cs="Times New Roman"/>
          <w:sz w:val="26"/>
          <w:szCs w:val="26"/>
        </w:rPr>
        <w:t>bài thực hành</w:t>
      </w:r>
      <w:r w:rsidRPr="008046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4AD5" w:rsidRPr="00CA36D7" w:rsidRDefault="001C4AD5" w:rsidP="001C4AD5">
      <w:pPr>
        <w:pStyle w:val="BodyText2"/>
        <w:spacing w:line="276" w:lineRule="auto"/>
        <w:rPr>
          <w:rFonts w:ascii="Times New Roman" w:hAnsi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6"/>
          <w:szCs w:val="26"/>
        </w:rPr>
        <w:t xml:space="preserve">3. </w:t>
      </w:r>
      <w:r w:rsidRPr="00CA36D7">
        <w:rPr>
          <w:rFonts w:ascii="Times New Roman" w:hAnsi="Times New Roman"/>
          <w:b/>
          <w:i w:val="0"/>
          <w:sz w:val="26"/>
          <w:szCs w:val="26"/>
        </w:rPr>
        <w:t>Nội dung thực hành:</w:t>
      </w:r>
    </w:p>
    <w:p w:rsidR="001C4AD5" w:rsidRDefault="001C4AD5" w:rsidP="001C4AD5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A36D7">
        <w:rPr>
          <w:rFonts w:ascii="Times New Roman" w:hAnsi="Times New Roman"/>
          <w:i w:val="0"/>
          <w:sz w:val="26"/>
          <w:szCs w:val="26"/>
        </w:rPr>
        <w:t xml:space="preserve">- </w:t>
      </w:r>
      <w:r>
        <w:rPr>
          <w:rFonts w:ascii="Times New Roman" w:hAnsi="Times New Roman"/>
          <w:i w:val="0"/>
          <w:sz w:val="26"/>
          <w:szCs w:val="26"/>
        </w:rPr>
        <w:t xml:space="preserve">Hoạt động 1 (10p): </w:t>
      </w:r>
      <w:r w:rsidRPr="00CA36D7">
        <w:rPr>
          <w:rFonts w:ascii="Times New Roman" w:hAnsi="Times New Roman"/>
          <w:i w:val="0"/>
          <w:sz w:val="26"/>
          <w:szCs w:val="26"/>
        </w:rPr>
        <w:t>Học sin</w:t>
      </w:r>
      <w:r>
        <w:rPr>
          <w:rFonts w:ascii="Times New Roman" w:hAnsi="Times New Roman"/>
          <w:i w:val="0"/>
          <w:sz w:val="26"/>
          <w:szCs w:val="26"/>
        </w:rPr>
        <w:t>h quan sát tranh về nguyên phân, nhận biết các kì</w:t>
      </w:r>
    </w:p>
    <w:p w:rsidR="009769E4" w:rsidRDefault="009769E4" w:rsidP="001C4AD5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>
        <w:rPr>
          <w:noProof/>
        </w:rPr>
        <w:drawing>
          <wp:inline distT="0" distB="0" distL="0" distR="0">
            <wp:extent cx="5732145" cy="3599627"/>
            <wp:effectExtent l="0" t="0" r="1905" b="1270"/>
            <wp:docPr id="1" name="Picture 1" descr="BÃ i 20. Thá»±c hÃ nh: Quan sÃ¡t cÃ¡c kÃ¬ cá»§a nguyÃªn phÃ¢n trÃªn tiÃªu báº£n rá» hÃ nh -  Soáº¡n BÃ i Táº­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Ã i 20. Thá»±c hÃ nh: Quan sÃ¡t cÃ¡c kÃ¬ cá»§a nguyÃªn phÃ¢n trÃªn tiÃªu báº£n rá» hÃ nh -  Soáº¡n BÃ i Táº­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59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D5" w:rsidRDefault="001C4AD5" w:rsidP="001C4AD5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- Hoạt động 2 (15p): Tiến hành lắp ráp mô hình các kì của quá trình nguyên phân</w:t>
      </w:r>
    </w:p>
    <w:p w:rsidR="001C4AD5" w:rsidRDefault="001C4AD5" w:rsidP="001C4AD5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Nội dung ôn tập:</w:t>
      </w:r>
    </w:p>
    <w:p w:rsidR="001C4AD5" w:rsidRPr="00CA36D7" w:rsidRDefault="001C4AD5" w:rsidP="001C4AD5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- Nhắc lại sơ lược và yêu cầu HS về nhà xem lại các bài đã học về tế bào</w:t>
      </w:r>
    </w:p>
    <w:p w:rsidR="009B66A9" w:rsidRPr="00804693" w:rsidRDefault="009B66A9" w:rsidP="009B66A9">
      <w:pPr>
        <w:spacing w:line="25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4. Hoạt động luyện tập</w:t>
      </w:r>
    </w:p>
    <w:p w:rsidR="001C4AD5" w:rsidRDefault="001C4AD5" w:rsidP="001C4AD5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 w:rsidRPr="00CA36D7">
        <w:rPr>
          <w:rFonts w:ascii="Times New Roman" w:hAnsi="Times New Roman"/>
          <w:i w:val="0"/>
          <w:sz w:val="26"/>
          <w:szCs w:val="26"/>
        </w:rPr>
        <w:t>- Trong quá trình học sinh quan sát và vẽ giáo viên đi từng bàn kiểm tra, hướng dẫn và hỏi học sinh.</w:t>
      </w:r>
    </w:p>
    <w:p w:rsidR="001C4AD5" w:rsidRDefault="001C4AD5" w:rsidP="001C4AD5">
      <w:pPr>
        <w:pStyle w:val="BodyText2"/>
        <w:spacing w:line="276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- Yêu cầu HS ôn tập, tiết sau kiểm tra 1 tiết.</w:t>
      </w: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5. Hoạt động vận dụng tìm tòi, mở rộng</w:t>
      </w:r>
    </w:p>
    <w:p w:rsidR="009B66A9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Bài tập mở rộng.</w:t>
      </w:r>
    </w:p>
    <w:p w:rsidR="009B66A9" w:rsidRDefault="009B66A9" w:rsidP="001C4AD5">
      <w:pPr>
        <w:pStyle w:val="BodyText2"/>
        <w:tabs>
          <w:tab w:val="left" w:pos="142"/>
        </w:tabs>
        <w:rPr>
          <w:rFonts w:ascii="Times New Roman" w:hAnsi="Times New Roman"/>
          <w:i w:val="0"/>
          <w:sz w:val="26"/>
          <w:szCs w:val="26"/>
        </w:rPr>
      </w:pPr>
      <w:r w:rsidRPr="00CA36D7">
        <w:rPr>
          <w:rFonts w:ascii="Times New Roman" w:hAnsi="Times New Roman"/>
          <w:i w:val="0"/>
          <w:sz w:val="26"/>
          <w:szCs w:val="26"/>
        </w:rPr>
        <w:tab/>
      </w:r>
    </w:p>
    <w:p w:rsidR="009B66A9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t>IV. RÚT KINH NGHIỆM</w:t>
      </w:r>
    </w:p>
    <w:p w:rsidR="009B66A9" w:rsidRPr="00804693" w:rsidRDefault="009B66A9" w:rsidP="009B6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B66A9" w:rsidRPr="00804693" w:rsidRDefault="009B66A9" w:rsidP="009B6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04693">
        <w:rPr>
          <w:rFonts w:ascii=".VnCentury Schoolbook" w:eastAsia="Times New Roman" w:hAnsi=".VnCentury Schoolbook" w:cs="Times New Roman"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EAE1A" wp14:editId="611A1E58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75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  <w:r w:rsidRPr="00804693">
        <w:rPr>
          <w:rFonts w:ascii=".VnCentury Schoolbook" w:eastAsia="Times New Roman" w:hAnsi=".VnCentury Schoolbook" w:cs="Times New Roman"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AFC65" wp14:editId="3A819425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FDED" id="Straight Arrow Connector 14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804693">
        <w:rPr>
          <w:rFonts w:ascii=".VnCentury Schoolbook" w:eastAsia="Times New Roman" w:hAnsi=".VnCentury Schoolbook" w:cs="Times New Roman"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D2709" wp14:editId="316F44B6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1708" id="Straight Arrow Connector 1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 w:rsidRPr="00804693">
        <w:rPr>
          <w:rFonts w:ascii=".VnCentury Schoolbook" w:eastAsia="Times New Roman" w:hAnsi=".VnCentury Schoolbook" w:cs="Times New Roman"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BB5B0" wp14:editId="1A65E3ED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DCD2" id="Straight Arrow Connector 12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NHẬN XÉT CỦA TỔ TRƯỞNG</w:t>
      </w:r>
    </w:p>
    <w:p w:rsidR="009B66A9" w:rsidRPr="00804693" w:rsidRDefault="009B66A9" w:rsidP="009B6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04693">
        <w:rPr>
          <w:rFonts w:ascii=".VnCentury Schoolbook" w:eastAsia="Times New Roman" w:hAnsi=".VnCentury Schoolbook" w:cs="Times New Roman"/>
          <w:iCs/>
          <w:sz w:val="26"/>
          <w:szCs w:val="26"/>
        </w:rPr>
        <w:t xml:space="preserve">  </w:t>
      </w:r>
      <w:r w:rsidRPr="00804693">
        <w:rPr>
          <w:rFonts w:ascii=".VnCentury Schoolbook" w:eastAsia="Times New Roman" w:hAnsi=".VnCentury Schoolbook" w:cs="Times New Roman"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5BD69" wp14:editId="75A03577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0901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804693">
        <w:rPr>
          <w:rFonts w:ascii=".VnCentury Schoolbook" w:eastAsia="Times New Roman" w:hAnsi=".VnCentury Schoolbook" w:cs="Times New Roman"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00BA5" wp14:editId="343B84B2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4E3B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 w:rsidRPr="00804693">
        <w:rPr>
          <w:rFonts w:ascii=".VnCentury Schoolbook" w:eastAsia="Times New Roman" w:hAnsi=".VnCentury Schoolbook" w:cs="Times New Roman"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E6CA4" wp14:editId="437AB076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F589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804693">
        <w:rPr>
          <w:rFonts w:ascii=".VnCentury Schoolbook" w:eastAsia="Times New Roman" w:hAnsi=".VnCentury Schoolbook" w:cs="Times New Roman"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07363" wp14:editId="5BE7729B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38B95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6A9" w:rsidRPr="00804693" w:rsidRDefault="009B66A9" w:rsidP="009B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6A9" w:rsidRPr="00804693" w:rsidRDefault="005E7BF6" w:rsidP="009B6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F80B0" wp14:editId="3C28BDAC">
                <wp:simplePos x="0" y="0"/>
                <wp:positionH relativeFrom="column">
                  <wp:posOffset>2514600</wp:posOffset>
                </wp:positionH>
                <wp:positionV relativeFrom="paragraph">
                  <wp:posOffset>36830</wp:posOffset>
                </wp:positionV>
                <wp:extent cx="3400425" cy="2085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A9" w:rsidRPr="008E546A" w:rsidRDefault="001C4AD5" w:rsidP="009B6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Cà Mau, ngày </w:t>
                            </w:r>
                            <w:r w:rsidR="007F210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9B66A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tháng </w:t>
                            </w:r>
                            <w:r w:rsidR="007F210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9B66A9">
                              <w:rPr>
                                <w:rFonts w:ascii="Times New Roman" w:hAnsi="Times New Roman" w:cs="Times New Roman"/>
                                <w:i/>
                              </w:rPr>
                              <w:t>năm 20</w:t>
                            </w:r>
                            <w:r w:rsidR="007F210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  <w:p w:rsidR="009B66A9" w:rsidRPr="008E546A" w:rsidRDefault="009B66A9" w:rsidP="009B6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546A">
                              <w:rPr>
                                <w:rFonts w:ascii="Times New Roman" w:hAnsi="Times New Roman" w:cs="Times New Roman"/>
                              </w:rPr>
                              <w:t>Ký duyệt của Tổ trưởng</w:t>
                            </w:r>
                          </w:p>
                          <w:p w:rsidR="009B66A9" w:rsidRDefault="009B66A9" w:rsidP="009B66A9"/>
                          <w:p w:rsidR="009B66A9" w:rsidRDefault="009B66A9" w:rsidP="009B66A9"/>
                          <w:p w:rsidR="009B66A9" w:rsidRDefault="009B66A9" w:rsidP="009B66A9"/>
                          <w:p w:rsidR="009B66A9" w:rsidRDefault="009B66A9" w:rsidP="009B66A9"/>
                          <w:p w:rsidR="009B66A9" w:rsidRPr="0049305F" w:rsidRDefault="009B66A9" w:rsidP="009B6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9305F">
                              <w:rPr>
                                <w:rFonts w:ascii="Times New Roman" w:hAnsi="Times New Roman" w:cs="Times New Roman"/>
                                <w:b/>
                              </w:rPr>
                              <w:t>Hồng Thị Kiều Linh</w:t>
                            </w:r>
                          </w:p>
                          <w:p w:rsidR="009B66A9" w:rsidRDefault="009B66A9" w:rsidP="009B66A9"/>
                          <w:p w:rsidR="009B66A9" w:rsidRDefault="009B66A9" w:rsidP="009B66A9"/>
                          <w:p w:rsidR="009B66A9" w:rsidRDefault="009B66A9" w:rsidP="009B66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Lương Thị Phương Thảo</w:t>
                            </w:r>
                          </w:p>
                          <w:p w:rsidR="009B66A9" w:rsidRDefault="009B66A9" w:rsidP="009B6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80B0" id="Rectangle 10" o:spid="_x0000_s1026" style="position:absolute;margin-left:198pt;margin-top:2.9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">
                <v:textbox>
                  <w:txbxContent>
                    <w:p w:rsidR="009B66A9" w:rsidRPr="008E546A" w:rsidRDefault="001C4AD5" w:rsidP="009B66A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Cà Mau, ngày </w:t>
                      </w:r>
                      <w:r w:rsidR="007F210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9B66A9">
                        <w:rPr>
                          <w:rFonts w:ascii="Times New Roman" w:hAnsi="Times New Roman" w:cs="Times New Roman"/>
                          <w:i/>
                        </w:rPr>
                        <w:t xml:space="preserve"> tháng </w:t>
                      </w:r>
                      <w:r w:rsidR="007F210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9B66A9">
                        <w:rPr>
                          <w:rFonts w:ascii="Times New Roman" w:hAnsi="Times New Roman" w:cs="Times New Roman"/>
                          <w:i/>
                        </w:rPr>
                        <w:t>năm 20</w:t>
                      </w:r>
                      <w:r w:rsidR="007F210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</w:p>
                    <w:p w:rsidR="009B66A9" w:rsidRPr="008E546A" w:rsidRDefault="009B66A9" w:rsidP="009B66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E546A">
                        <w:rPr>
                          <w:rFonts w:ascii="Times New Roman" w:hAnsi="Times New Roman" w:cs="Times New Roman"/>
                        </w:rPr>
                        <w:t>Ký duyệt của Tổ trưởng</w:t>
                      </w:r>
                    </w:p>
                    <w:p w:rsidR="009B66A9" w:rsidRDefault="009B66A9" w:rsidP="009B66A9"/>
                    <w:p w:rsidR="009B66A9" w:rsidRDefault="009B66A9" w:rsidP="009B66A9"/>
                    <w:p w:rsidR="009B66A9" w:rsidRDefault="009B66A9" w:rsidP="009B66A9"/>
                    <w:p w:rsidR="009B66A9" w:rsidRDefault="009B66A9" w:rsidP="009B66A9"/>
                    <w:p w:rsidR="009B66A9" w:rsidRPr="0049305F" w:rsidRDefault="009B66A9" w:rsidP="009B6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9305F">
                        <w:rPr>
                          <w:rFonts w:ascii="Times New Roman" w:hAnsi="Times New Roman" w:cs="Times New Roman"/>
                          <w:b/>
                        </w:rPr>
                        <w:t>Hồng Thị Kiều Linh</w:t>
                      </w:r>
                    </w:p>
                    <w:p w:rsidR="009B66A9" w:rsidRDefault="009B66A9" w:rsidP="009B66A9"/>
                    <w:p w:rsidR="009B66A9" w:rsidRDefault="009B66A9" w:rsidP="009B66A9"/>
                    <w:p w:rsidR="009B66A9" w:rsidRDefault="009B66A9" w:rsidP="009B66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Lương Thị Phương Thảo</w:t>
                      </w:r>
                    </w:p>
                    <w:p w:rsidR="009B66A9" w:rsidRDefault="009B66A9" w:rsidP="009B66A9"/>
                  </w:txbxContent>
                </v:textbox>
              </v:rect>
            </w:pict>
          </mc:Fallback>
        </mc:AlternateContent>
      </w: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69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9B66A9" w:rsidRPr="00804693" w:rsidRDefault="009B66A9" w:rsidP="009B66A9">
      <w:pPr>
        <w:tabs>
          <w:tab w:val="left" w:pos="266"/>
          <w:tab w:val="left" w:pos="560"/>
        </w:tabs>
        <w:spacing w:after="0" w:line="340" w:lineRule="exact"/>
        <w:ind w:left="6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9B66A9" w:rsidRPr="00804693" w:rsidRDefault="009B66A9" w:rsidP="009B66A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66A9" w:rsidRPr="0049305F" w:rsidRDefault="009B66A9" w:rsidP="009B66A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4A10" w:rsidRDefault="000E0EDD"/>
    <w:sectPr w:rsidR="00B34A10" w:rsidSect="00A65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DD" w:rsidRDefault="000E0EDD" w:rsidP="00396510">
      <w:pPr>
        <w:spacing w:after="0" w:line="240" w:lineRule="auto"/>
      </w:pPr>
      <w:r>
        <w:separator/>
      </w:r>
    </w:p>
  </w:endnote>
  <w:endnote w:type="continuationSeparator" w:id="0">
    <w:p w:rsidR="000E0EDD" w:rsidRDefault="000E0EDD" w:rsidP="0039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10" w:rsidRDefault="00396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10" w:rsidRDefault="003965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10" w:rsidRDefault="00396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DD" w:rsidRDefault="000E0EDD" w:rsidP="00396510">
      <w:pPr>
        <w:spacing w:after="0" w:line="240" w:lineRule="auto"/>
      </w:pPr>
      <w:r>
        <w:separator/>
      </w:r>
    </w:p>
  </w:footnote>
  <w:footnote w:type="continuationSeparator" w:id="0">
    <w:p w:rsidR="000E0EDD" w:rsidRDefault="000E0EDD" w:rsidP="0039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10" w:rsidRDefault="00396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10" w:rsidRDefault="00396510" w:rsidP="00396510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2" name="Picture 2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396510" w:rsidRDefault="003965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FF55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396510" w:rsidRDefault="003965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10" w:rsidRDefault="0039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A9"/>
    <w:rsid w:val="000800EA"/>
    <w:rsid w:val="000E0EDD"/>
    <w:rsid w:val="001C4AD5"/>
    <w:rsid w:val="00396510"/>
    <w:rsid w:val="005E7BF6"/>
    <w:rsid w:val="007F210B"/>
    <w:rsid w:val="009769E4"/>
    <w:rsid w:val="009B66A9"/>
    <w:rsid w:val="00AE6FAF"/>
    <w:rsid w:val="00F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1CDDD3-8FD2-4947-AA17-E80FAA11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B66A9"/>
    <w:pPr>
      <w:spacing w:after="0" w:line="240" w:lineRule="auto"/>
      <w:jc w:val="both"/>
    </w:pPr>
    <w:rPr>
      <w:rFonts w:ascii=".VnCentury Schoolbook" w:eastAsia="Times New Roman" w:hAnsi=".VnCentury Schoolbook" w:cs="Times New Roman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9B66A9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Header">
    <w:name w:val="header"/>
    <w:basedOn w:val="Normal"/>
    <w:link w:val="HeaderChar"/>
    <w:unhideWhenUsed/>
    <w:qFormat/>
    <w:rsid w:val="0039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6510"/>
  </w:style>
  <w:style w:type="paragraph" w:styleId="Footer">
    <w:name w:val="footer"/>
    <w:basedOn w:val="Normal"/>
    <w:link w:val="FooterChar"/>
    <w:uiPriority w:val="99"/>
    <w:unhideWhenUsed/>
    <w:rsid w:val="0039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10"/>
  </w:style>
  <w:style w:type="character" w:styleId="Hyperlink">
    <w:name w:val="Hyperlink"/>
    <w:uiPriority w:val="99"/>
    <w:semiHidden/>
    <w:unhideWhenUsed/>
    <w:rsid w:val="00396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7</cp:revision>
  <dcterms:created xsi:type="dcterms:W3CDTF">2021-02-27T12:57:00Z</dcterms:created>
  <dcterms:modified xsi:type="dcterms:W3CDTF">2021-08-04T12:46:00Z</dcterms:modified>
</cp:coreProperties>
</file>