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27F" w:rsidRDefault="0029027F" w:rsidP="0029027F">
      <w:pPr>
        <w:jc w:val="center"/>
        <w:rPr>
          <w:b/>
        </w:rPr>
      </w:pPr>
      <w:r>
        <w:rPr>
          <w:b/>
        </w:rPr>
        <w:t>PHẦN BA: SINH HỌC VI SINH VẬT</w:t>
      </w:r>
    </w:p>
    <w:p w:rsidR="0029027F" w:rsidRPr="00975370" w:rsidRDefault="0029027F" w:rsidP="0029027F">
      <w:pPr>
        <w:jc w:val="center"/>
      </w:pPr>
      <w:r>
        <w:rPr>
          <w:b/>
        </w:rPr>
        <w:t>CHƯƠNG I. CHUYỂN HÓA VẬT CHẤT VÀ NĂNG LƯỢNG Ở VI SINH VẬT</w:t>
      </w:r>
    </w:p>
    <w:p w:rsidR="0029027F" w:rsidRDefault="0029027F" w:rsidP="0029027F">
      <w:pPr>
        <w:pStyle w:val="Heading1"/>
        <w:ind w:right="404"/>
        <w:jc w:val="center"/>
        <w:rPr>
          <w:b w:val="0"/>
        </w:rPr>
      </w:pPr>
      <w:r w:rsidRPr="00975370">
        <w:t>Bài 22. DINH DƯỠNG - CHUYỂN HÓA VẬT CHẤT VÀ NĂNG LƯỢNG Ở VI SINH VẬT</w:t>
      </w:r>
    </w:p>
    <w:p w:rsidR="0029027F" w:rsidRPr="007C5CB0" w:rsidRDefault="0029027F" w:rsidP="0029027F"/>
    <w:p w:rsidR="0029027F" w:rsidRPr="00975370" w:rsidRDefault="0029027F" w:rsidP="0029027F">
      <w:pPr>
        <w:pStyle w:val="Heading1"/>
        <w:ind w:right="404"/>
      </w:pPr>
      <w:r w:rsidRPr="00975370">
        <w:t>I. KHÁI NIỆM VI SINH VẬT</w:t>
      </w:r>
      <w:r w:rsidRPr="00975370">
        <w:rPr>
          <w:b w:val="0"/>
        </w:rPr>
        <w:t xml:space="preserve"> </w:t>
      </w:r>
    </w:p>
    <w:p w:rsidR="0029027F" w:rsidRDefault="00E97976" w:rsidP="0029027F">
      <w:r w:rsidRPr="00E97976">
        <w:rPr>
          <w:b/>
        </w:rPr>
        <w:t>* Khái niệm:</w:t>
      </w:r>
      <w:r>
        <w:t xml:space="preserve"> </w:t>
      </w:r>
      <w:proofErr w:type="gramStart"/>
      <w:r w:rsidR="0029027F" w:rsidRPr="00975370">
        <w:t>Vi</w:t>
      </w:r>
      <w:proofErr w:type="gramEnd"/>
      <w:r w:rsidR="0029027F" w:rsidRPr="00975370">
        <w:t xml:space="preserve"> sinh vật là những cơ thể nhỏ bé, chỉ </w:t>
      </w:r>
      <w:r>
        <w:t>nhìn rõ</w:t>
      </w:r>
      <w:r w:rsidR="0029027F" w:rsidRPr="00975370">
        <w:t xml:space="preserve"> được dưới kính hiển vi. </w:t>
      </w:r>
    </w:p>
    <w:p w:rsidR="00E97976" w:rsidRPr="00E97976" w:rsidRDefault="00E97976" w:rsidP="00E97976">
      <w:r>
        <w:rPr>
          <w:b/>
          <w:bCs/>
        </w:rPr>
        <w:t xml:space="preserve">* </w:t>
      </w:r>
      <w:r w:rsidRPr="00E97976">
        <w:rPr>
          <w:b/>
          <w:bCs/>
        </w:rPr>
        <w:t>Ví dụ:</w:t>
      </w:r>
    </w:p>
    <w:p w:rsidR="00000000" w:rsidRPr="00E97976" w:rsidRDefault="00971A09" w:rsidP="00E97976">
      <w:pPr>
        <w:numPr>
          <w:ilvl w:val="0"/>
          <w:numId w:val="35"/>
        </w:numPr>
      </w:pPr>
      <w:r w:rsidRPr="00E97976">
        <w:rPr>
          <w:bCs/>
        </w:rPr>
        <w:t xml:space="preserve">Vi khuẩn lam, vi khuẩn E.coli,… </w:t>
      </w:r>
      <w:r w:rsidR="00E97976">
        <w:rPr>
          <w:bCs/>
        </w:rPr>
        <w:t xml:space="preserve"> thuộc giới Khởi sinh</w:t>
      </w:r>
    </w:p>
    <w:p w:rsidR="00000000" w:rsidRPr="00E97976" w:rsidRDefault="00971A09" w:rsidP="00E97976">
      <w:pPr>
        <w:numPr>
          <w:ilvl w:val="0"/>
          <w:numId w:val="35"/>
        </w:numPr>
      </w:pPr>
      <w:r w:rsidRPr="00E97976">
        <w:rPr>
          <w:bCs/>
        </w:rPr>
        <w:t>Nấm men, nấm mốc,…</w:t>
      </w:r>
      <w:r w:rsidR="00E97976">
        <w:rPr>
          <w:bCs/>
        </w:rPr>
        <w:tab/>
        <w:t>thuộc giới Nấm (nấm đơn bào)</w:t>
      </w:r>
    </w:p>
    <w:p w:rsidR="00000000" w:rsidRPr="00E97976" w:rsidRDefault="00971A09" w:rsidP="00E97976">
      <w:pPr>
        <w:numPr>
          <w:ilvl w:val="0"/>
          <w:numId w:val="35"/>
        </w:numPr>
      </w:pPr>
      <w:r w:rsidRPr="00E97976">
        <w:rPr>
          <w:bCs/>
        </w:rPr>
        <w:t>Trùng biến hình, trù</w:t>
      </w:r>
      <w:r w:rsidRPr="00E97976">
        <w:rPr>
          <w:bCs/>
        </w:rPr>
        <w:t>ng đế giày,</w:t>
      </w:r>
      <w:proofErr w:type="gramStart"/>
      <w:r w:rsidRPr="00E97976">
        <w:rPr>
          <w:bCs/>
        </w:rPr>
        <w:t xml:space="preserve">… </w:t>
      </w:r>
      <w:r w:rsidR="00E97976">
        <w:rPr>
          <w:bCs/>
        </w:rPr>
        <w:t xml:space="preserve"> thuộc</w:t>
      </w:r>
      <w:proofErr w:type="gramEnd"/>
      <w:r w:rsidR="00E97976">
        <w:rPr>
          <w:bCs/>
        </w:rPr>
        <w:t xml:space="preserve"> giới Nguyên sinh.</w:t>
      </w:r>
    </w:p>
    <w:p w:rsidR="0029027F" w:rsidRPr="00E97976" w:rsidRDefault="0029027F" w:rsidP="0029027F">
      <w:pPr>
        <w:rPr>
          <w:b/>
        </w:rPr>
      </w:pPr>
      <w:r w:rsidRPr="00E97976">
        <w:rPr>
          <w:b/>
        </w:rPr>
        <w:t xml:space="preserve">* Đặc điểm: </w:t>
      </w:r>
    </w:p>
    <w:p w:rsidR="0029027F" w:rsidRPr="00975370" w:rsidRDefault="0029027F" w:rsidP="0029027F">
      <w:pPr>
        <w:numPr>
          <w:ilvl w:val="0"/>
          <w:numId w:val="32"/>
        </w:numPr>
        <w:spacing w:after="48" w:line="239" w:lineRule="auto"/>
        <w:ind w:hanging="151"/>
      </w:pPr>
      <w:r w:rsidRPr="00975370">
        <w:t xml:space="preserve">Cơ thể đơn bào nhân sơ hoặc nhân thực, một số là tập hợp đơn bào. </w:t>
      </w:r>
    </w:p>
    <w:p w:rsidR="0029027F" w:rsidRPr="00975370" w:rsidRDefault="0029027F" w:rsidP="0029027F">
      <w:pPr>
        <w:numPr>
          <w:ilvl w:val="0"/>
          <w:numId w:val="32"/>
        </w:numPr>
        <w:spacing w:after="48" w:line="239" w:lineRule="auto"/>
        <w:ind w:hanging="151"/>
      </w:pPr>
      <w:r w:rsidRPr="00975370">
        <w:t xml:space="preserve">Hấp thụ và chuyển hóa chất dinh dưỡng nhanh. </w:t>
      </w:r>
    </w:p>
    <w:p w:rsidR="0029027F" w:rsidRPr="00975370" w:rsidRDefault="0029027F" w:rsidP="0029027F">
      <w:pPr>
        <w:numPr>
          <w:ilvl w:val="0"/>
          <w:numId w:val="32"/>
        </w:numPr>
        <w:spacing w:after="48" w:line="239" w:lineRule="auto"/>
        <w:ind w:hanging="151"/>
      </w:pPr>
      <w:r w:rsidRPr="00975370">
        <w:t xml:space="preserve">Sinh trưởng và sinh sản rất nhanh. </w:t>
      </w:r>
    </w:p>
    <w:p w:rsidR="0029027F" w:rsidRPr="00975370" w:rsidRDefault="0029027F" w:rsidP="0029027F">
      <w:pPr>
        <w:numPr>
          <w:ilvl w:val="0"/>
          <w:numId w:val="32"/>
        </w:numPr>
        <w:spacing w:after="48" w:line="239" w:lineRule="auto"/>
        <w:ind w:hanging="151"/>
      </w:pPr>
      <w:r w:rsidRPr="00975370">
        <w:t xml:space="preserve">Phân bố rộng. </w:t>
      </w:r>
    </w:p>
    <w:p w:rsidR="0029027F" w:rsidRPr="00975370" w:rsidRDefault="0029027F" w:rsidP="0029027F">
      <w:pPr>
        <w:spacing w:after="49" w:line="234" w:lineRule="auto"/>
        <w:ind w:right="-15"/>
      </w:pPr>
      <w:r w:rsidRPr="00975370">
        <w:rPr>
          <w:b/>
        </w:rPr>
        <w:t>II. MÔI TRƯỜNG VÀ CÁC KIỂU DINH DƯỠNG</w:t>
      </w:r>
      <w:r w:rsidRPr="00975370">
        <w:t xml:space="preserve"> </w:t>
      </w:r>
    </w:p>
    <w:p w:rsidR="0029027F" w:rsidRPr="00975370" w:rsidRDefault="0029027F" w:rsidP="0029027F">
      <w:pPr>
        <w:spacing w:after="49" w:line="234" w:lineRule="auto"/>
        <w:ind w:right="-15"/>
      </w:pPr>
      <w:r w:rsidRPr="00975370">
        <w:rPr>
          <w:b/>
        </w:rPr>
        <w:t>1. Các loại môi trường cơ bản</w:t>
      </w:r>
      <w:r w:rsidRPr="00975370">
        <w:t xml:space="preserve"> </w:t>
      </w:r>
    </w:p>
    <w:p w:rsidR="0029027F" w:rsidRPr="00975370" w:rsidRDefault="0029027F" w:rsidP="0029027F">
      <w:pPr>
        <w:numPr>
          <w:ilvl w:val="0"/>
          <w:numId w:val="33"/>
        </w:numPr>
        <w:spacing w:after="49" w:line="234" w:lineRule="auto"/>
        <w:ind w:right="-15" w:hanging="274"/>
      </w:pPr>
      <w:r w:rsidRPr="00975370">
        <w:rPr>
          <w:b/>
        </w:rPr>
        <w:t>Khái niệm:</w:t>
      </w:r>
      <w:r w:rsidRPr="00975370">
        <w:t xml:space="preserve"> </w:t>
      </w:r>
    </w:p>
    <w:p w:rsidR="006B0CCC" w:rsidRPr="006B0CCC" w:rsidRDefault="006B0CCC" w:rsidP="006B0CCC">
      <w:r w:rsidRPr="006B0CCC">
        <w:rPr>
          <w:bCs/>
        </w:rPr>
        <w:t>VSV cần khoảng 10 nguyên tố với hàm lượng lớn để tổng hợp các chất cần thiết và rất nhiều các nguyên tố với hàm lượng ít.</w:t>
      </w:r>
    </w:p>
    <w:p w:rsidR="0029027F" w:rsidRDefault="0029027F" w:rsidP="0029027F">
      <w:r w:rsidRPr="00975370">
        <w:t xml:space="preserve">Môi trường là nơi sinh vật sống và sinh sản. Gồm có: môi trường tự nhiên và môi trường phòng thí nghiệm. </w:t>
      </w:r>
    </w:p>
    <w:p w:rsidR="0029027F" w:rsidRPr="00975370" w:rsidRDefault="0029027F" w:rsidP="0029027F">
      <w:pPr>
        <w:numPr>
          <w:ilvl w:val="0"/>
          <w:numId w:val="33"/>
        </w:numPr>
        <w:spacing w:after="49" w:line="234" w:lineRule="auto"/>
        <w:ind w:right="-15" w:hanging="274"/>
      </w:pPr>
      <w:r w:rsidRPr="00975370">
        <w:rPr>
          <w:b/>
        </w:rPr>
        <w:t>Các loại môi trường:</w:t>
      </w:r>
      <w:r w:rsidRPr="00975370">
        <w:t xml:space="preserve"> </w:t>
      </w:r>
    </w:p>
    <w:p w:rsidR="0029027F" w:rsidRPr="00975370" w:rsidRDefault="0029027F" w:rsidP="0029027F">
      <w:r w:rsidRPr="00975370">
        <w:t xml:space="preserve">Trong phòng thí nghiệm, căn cứ vào các chất dinh dưỡng, môi trường nuôi cấy được chia làm 3 loại cơ bản: </w:t>
      </w:r>
    </w:p>
    <w:p w:rsidR="0029027F" w:rsidRPr="00975370" w:rsidRDefault="0029027F" w:rsidP="0029027F">
      <w:pPr>
        <w:numPr>
          <w:ilvl w:val="0"/>
          <w:numId w:val="34"/>
        </w:numPr>
        <w:spacing w:after="48" w:line="239" w:lineRule="auto"/>
        <w:ind w:hanging="151"/>
      </w:pPr>
      <w:r w:rsidRPr="00975370">
        <w:t xml:space="preserve">Môi trường dùng chất tự nhiên (gồm các hợp chất tự nhiên) </w:t>
      </w:r>
    </w:p>
    <w:p w:rsidR="0029027F" w:rsidRPr="00975370" w:rsidRDefault="0029027F" w:rsidP="0029027F">
      <w:pPr>
        <w:numPr>
          <w:ilvl w:val="0"/>
          <w:numId w:val="34"/>
        </w:numPr>
        <w:spacing w:after="48" w:line="239" w:lineRule="auto"/>
        <w:ind w:hanging="151"/>
      </w:pPr>
      <w:r w:rsidRPr="00975370">
        <w:t xml:space="preserve">Môi trường tổng hợp (gồm các chất có thành phần và số lượng đã biết) </w:t>
      </w:r>
    </w:p>
    <w:p w:rsidR="0029027F" w:rsidRDefault="0029027F" w:rsidP="0029027F">
      <w:pPr>
        <w:numPr>
          <w:ilvl w:val="0"/>
          <w:numId w:val="34"/>
        </w:numPr>
        <w:spacing w:after="48" w:line="239" w:lineRule="auto"/>
        <w:ind w:hanging="151"/>
      </w:pPr>
      <w:r w:rsidRPr="00975370">
        <w:t xml:space="preserve">Môi trường bán tổng hợp (gồm các hợp chất tự nhiên và các hợp chất đã biết thành phần) Chúng có thể ở dạng đặc hoặc dạng lỏng. </w:t>
      </w:r>
    </w:p>
    <w:p w:rsidR="0029027F" w:rsidRPr="00296E18" w:rsidRDefault="0029027F" w:rsidP="0029027F">
      <w:pPr>
        <w:ind w:left="151"/>
        <w:rPr>
          <w:b/>
          <w:color w:val="000000"/>
        </w:rPr>
      </w:pPr>
      <w:r w:rsidRPr="00296E18">
        <w:rPr>
          <w:b/>
          <w:color w:val="000000"/>
        </w:rPr>
        <w:t>2. Các kiểu dinh dưỡng</w:t>
      </w:r>
    </w:p>
    <w:p w:rsidR="0029027F" w:rsidRPr="00296E18" w:rsidRDefault="0029027F" w:rsidP="0029027F">
      <w:pPr>
        <w:spacing w:line="360" w:lineRule="atLeast"/>
        <w:ind w:left="48" w:right="48"/>
        <w:jc w:val="both"/>
        <w:rPr>
          <w:sz w:val="26"/>
          <w:szCs w:val="22"/>
        </w:rPr>
      </w:pPr>
      <w:r w:rsidRPr="00296E18">
        <w:rPr>
          <w:sz w:val="26"/>
          <w:szCs w:val="22"/>
        </w:rPr>
        <w:t>Tiêu chí phân biệt các kiểu dinh dưỡng:</w:t>
      </w:r>
    </w:p>
    <w:p w:rsidR="0029027F" w:rsidRPr="00296E18" w:rsidRDefault="0029027F" w:rsidP="0029027F">
      <w:pPr>
        <w:spacing w:line="360" w:lineRule="atLeast"/>
        <w:ind w:left="48" w:right="48"/>
        <w:jc w:val="both"/>
        <w:rPr>
          <w:sz w:val="26"/>
          <w:szCs w:val="22"/>
        </w:rPr>
      </w:pPr>
      <w:r w:rsidRPr="00296E18">
        <w:rPr>
          <w:sz w:val="26"/>
          <w:szCs w:val="22"/>
        </w:rPr>
        <w:t>+ Nguồn năng lượng.</w:t>
      </w:r>
    </w:p>
    <w:p w:rsidR="0029027F" w:rsidRPr="00296E18" w:rsidRDefault="0029027F" w:rsidP="0029027F">
      <w:pPr>
        <w:spacing w:line="360" w:lineRule="atLeast"/>
        <w:ind w:left="48" w:right="48"/>
        <w:jc w:val="both"/>
        <w:rPr>
          <w:sz w:val="26"/>
          <w:szCs w:val="22"/>
        </w:rPr>
      </w:pPr>
      <w:r w:rsidRPr="00296E18">
        <w:rPr>
          <w:sz w:val="26"/>
          <w:szCs w:val="22"/>
        </w:rPr>
        <w:t>+ Nguồn cacbon.</w:t>
      </w:r>
    </w:p>
    <w:p w:rsidR="0029027F" w:rsidRPr="00296E18" w:rsidRDefault="0029027F" w:rsidP="0029027F">
      <w:pPr>
        <w:spacing w:line="360" w:lineRule="atLeast"/>
        <w:ind w:left="48" w:right="48"/>
        <w:jc w:val="both"/>
        <w:rPr>
          <w:sz w:val="26"/>
          <w:szCs w:val="22"/>
        </w:rPr>
      </w:pPr>
      <w:r w:rsidRPr="00296E18">
        <w:rPr>
          <w:sz w:val="26"/>
          <w:szCs w:val="22"/>
        </w:rPr>
        <w:t>Có 4 kiểu dinh dưỡng ở VSV:</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9"/>
        <w:gridCol w:w="1984"/>
        <w:gridCol w:w="1843"/>
        <w:gridCol w:w="4252"/>
      </w:tblGrid>
      <w:tr w:rsidR="0029027F" w:rsidRPr="00296E18" w:rsidTr="00543010">
        <w:trPr>
          <w:trHeight w:val="585"/>
        </w:trPr>
        <w:tc>
          <w:tcPr>
            <w:tcW w:w="2269" w:type="dxa"/>
            <w:shd w:val="clear" w:color="auto" w:fill="auto"/>
            <w:tcMar>
              <w:top w:w="120" w:type="dxa"/>
              <w:left w:w="120" w:type="dxa"/>
              <w:bottom w:w="120" w:type="dxa"/>
              <w:right w:w="120" w:type="dxa"/>
            </w:tcMar>
            <w:vAlign w:val="center"/>
            <w:hideMark/>
          </w:tcPr>
          <w:p w:rsidR="0029027F" w:rsidRPr="00296E18" w:rsidRDefault="0029027F" w:rsidP="00860C02">
            <w:pPr>
              <w:jc w:val="center"/>
              <w:rPr>
                <w:color w:val="313131"/>
                <w:sz w:val="26"/>
                <w:szCs w:val="26"/>
              </w:rPr>
            </w:pPr>
            <w:r w:rsidRPr="00296E18">
              <w:rPr>
                <w:color w:val="313131"/>
                <w:sz w:val="26"/>
                <w:szCs w:val="26"/>
              </w:rPr>
              <w:t>Kiểu dinh dưỡng</w:t>
            </w:r>
          </w:p>
        </w:tc>
        <w:tc>
          <w:tcPr>
            <w:tcW w:w="1984" w:type="dxa"/>
            <w:shd w:val="clear" w:color="auto" w:fill="auto"/>
            <w:tcMar>
              <w:top w:w="120" w:type="dxa"/>
              <w:left w:w="120" w:type="dxa"/>
              <w:bottom w:w="120" w:type="dxa"/>
              <w:right w:w="120" w:type="dxa"/>
            </w:tcMar>
            <w:vAlign w:val="center"/>
            <w:hideMark/>
          </w:tcPr>
          <w:p w:rsidR="0029027F" w:rsidRPr="00296E18" w:rsidRDefault="0029027F" w:rsidP="00860C02">
            <w:pPr>
              <w:jc w:val="center"/>
              <w:rPr>
                <w:color w:val="313131"/>
                <w:sz w:val="26"/>
                <w:szCs w:val="26"/>
              </w:rPr>
            </w:pPr>
            <w:r w:rsidRPr="00296E18">
              <w:rPr>
                <w:color w:val="313131"/>
                <w:sz w:val="26"/>
                <w:szCs w:val="26"/>
              </w:rPr>
              <w:t>Nguồn năng lượng</w:t>
            </w:r>
          </w:p>
        </w:tc>
        <w:tc>
          <w:tcPr>
            <w:tcW w:w="1843" w:type="dxa"/>
            <w:shd w:val="clear" w:color="auto" w:fill="auto"/>
            <w:tcMar>
              <w:top w:w="120" w:type="dxa"/>
              <w:left w:w="120" w:type="dxa"/>
              <w:bottom w:w="120" w:type="dxa"/>
              <w:right w:w="120" w:type="dxa"/>
            </w:tcMar>
            <w:vAlign w:val="center"/>
            <w:hideMark/>
          </w:tcPr>
          <w:p w:rsidR="0029027F" w:rsidRPr="00296E18" w:rsidRDefault="0029027F" w:rsidP="00860C02">
            <w:pPr>
              <w:jc w:val="center"/>
              <w:rPr>
                <w:color w:val="313131"/>
                <w:sz w:val="26"/>
                <w:szCs w:val="26"/>
              </w:rPr>
            </w:pPr>
            <w:r w:rsidRPr="00296E18">
              <w:rPr>
                <w:color w:val="313131"/>
                <w:sz w:val="26"/>
                <w:szCs w:val="26"/>
              </w:rPr>
              <w:t>Nguồn cacbon chủ yếu</w:t>
            </w:r>
          </w:p>
        </w:tc>
        <w:tc>
          <w:tcPr>
            <w:tcW w:w="4252" w:type="dxa"/>
            <w:shd w:val="clear" w:color="auto" w:fill="auto"/>
            <w:tcMar>
              <w:top w:w="120" w:type="dxa"/>
              <w:left w:w="120" w:type="dxa"/>
              <w:bottom w:w="120" w:type="dxa"/>
              <w:right w:w="120" w:type="dxa"/>
            </w:tcMar>
            <w:vAlign w:val="center"/>
            <w:hideMark/>
          </w:tcPr>
          <w:p w:rsidR="0029027F" w:rsidRPr="00296E18" w:rsidRDefault="0029027F" w:rsidP="00860C02">
            <w:pPr>
              <w:jc w:val="center"/>
              <w:rPr>
                <w:color w:val="313131"/>
                <w:sz w:val="26"/>
                <w:szCs w:val="26"/>
              </w:rPr>
            </w:pPr>
            <w:r w:rsidRPr="00296E18">
              <w:rPr>
                <w:color w:val="313131"/>
                <w:sz w:val="26"/>
                <w:szCs w:val="26"/>
              </w:rPr>
              <w:t>Ví dụ</w:t>
            </w:r>
          </w:p>
        </w:tc>
      </w:tr>
      <w:tr w:rsidR="0029027F" w:rsidRPr="00296E18" w:rsidTr="00543010">
        <w:trPr>
          <w:trHeight w:val="253"/>
        </w:trPr>
        <w:tc>
          <w:tcPr>
            <w:tcW w:w="2269" w:type="dxa"/>
            <w:shd w:val="clear" w:color="auto" w:fill="auto"/>
            <w:tcMar>
              <w:top w:w="120" w:type="dxa"/>
              <w:left w:w="120" w:type="dxa"/>
              <w:bottom w:w="120" w:type="dxa"/>
              <w:right w:w="120" w:type="dxa"/>
            </w:tcMar>
            <w:vAlign w:val="center"/>
            <w:hideMark/>
          </w:tcPr>
          <w:p w:rsidR="0029027F" w:rsidRPr="00296E18" w:rsidRDefault="0029027F" w:rsidP="00860C02">
            <w:pPr>
              <w:rPr>
                <w:color w:val="313131"/>
                <w:sz w:val="26"/>
                <w:szCs w:val="26"/>
              </w:rPr>
            </w:pPr>
            <w:r w:rsidRPr="00296E18">
              <w:rPr>
                <w:color w:val="313131"/>
                <w:sz w:val="26"/>
                <w:szCs w:val="26"/>
              </w:rPr>
              <w:t>Quang tự dưỡng</w:t>
            </w:r>
          </w:p>
        </w:tc>
        <w:tc>
          <w:tcPr>
            <w:tcW w:w="1984"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Ánh sáng</w:t>
            </w:r>
          </w:p>
        </w:tc>
        <w:tc>
          <w:tcPr>
            <w:tcW w:w="1843"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CO</w:t>
            </w:r>
            <w:r w:rsidRPr="00296E18">
              <w:rPr>
                <w:color w:val="313131"/>
                <w:sz w:val="26"/>
                <w:szCs w:val="26"/>
                <w:vertAlign w:val="subscript"/>
              </w:rPr>
              <w:t>2</w:t>
            </w:r>
          </w:p>
        </w:tc>
        <w:tc>
          <w:tcPr>
            <w:tcW w:w="4252"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Vi khuẩn lam, tảo đơn bào,</w:t>
            </w:r>
            <w:r>
              <w:rPr>
                <w:color w:val="313131"/>
                <w:szCs w:val="26"/>
              </w:rPr>
              <w:t xml:space="preserve"> ..</w:t>
            </w:r>
            <w:r w:rsidRPr="00296E18">
              <w:rPr>
                <w:color w:val="313131"/>
                <w:sz w:val="26"/>
                <w:szCs w:val="26"/>
              </w:rPr>
              <w:t>.</w:t>
            </w:r>
          </w:p>
        </w:tc>
      </w:tr>
      <w:tr w:rsidR="0029027F" w:rsidRPr="00296E18" w:rsidTr="00543010">
        <w:trPr>
          <w:trHeight w:val="289"/>
        </w:trPr>
        <w:tc>
          <w:tcPr>
            <w:tcW w:w="2269" w:type="dxa"/>
            <w:shd w:val="clear" w:color="auto" w:fill="auto"/>
            <w:tcMar>
              <w:top w:w="120" w:type="dxa"/>
              <w:left w:w="120" w:type="dxa"/>
              <w:bottom w:w="120" w:type="dxa"/>
              <w:right w:w="120" w:type="dxa"/>
            </w:tcMar>
            <w:vAlign w:val="center"/>
            <w:hideMark/>
          </w:tcPr>
          <w:p w:rsidR="0029027F" w:rsidRPr="00296E18" w:rsidRDefault="0029027F" w:rsidP="00860C02">
            <w:pPr>
              <w:rPr>
                <w:color w:val="313131"/>
                <w:sz w:val="26"/>
                <w:szCs w:val="26"/>
              </w:rPr>
            </w:pPr>
            <w:r w:rsidRPr="00296E18">
              <w:rPr>
                <w:color w:val="313131"/>
                <w:sz w:val="26"/>
                <w:szCs w:val="26"/>
              </w:rPr>
              <w:t>Hóa tự dưỡng</w:t>
            </w:r>
          </w:p>
        </w:tc>
        <w:tc>
          <w:tcPr>
            <w:tcW w:w="1984"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Chất vô cơ</w:t>
            </w:r>
          </w:p>
        </w:tc>
        <w:tc>
          <w:tcPr>
            <w:tcW w:w="1843"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CO</w:t>
            </w:r>
            <w:r w:rsidRPr="00296E18">
              <w:rPr>
                <w:color w:val="313131"/>
                <w:sz w:val="26"/>
                <w:szCs w:val="26"/>
                <w:vertAlign w:val="subscript"/>
              </w:rPr>
              <w:t>2</w:t>
            </w:r>
          </w:p>
        </w:tc>
        <w:tc>
          <w:tcPr>
            <w:tcW w:w="4252"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Vi khuẩn nitrat hóa, vi khuẩn oxi hóa hiđrô,</w:t>
            </w:r>
            <w:r>
              <w:rPr>
                <w:color w:val="313131"/>
                <w:szCs w:val="26"/>
              </w:rPr>
              <w:t xml:space="preserve"> …</w:t>
            </w:r>
          </w:p>
        </w:tc>
      </w:tr>
      <w:tr w:rsidR="0029027F" w:rsidRPr="00296E18" w:rsidTr="00543010">
        <w:trPr>
          <w:trHeight w:val="570"/>
        </w:trPr>
        <w:tc>
          <w:tcPr>
            <w:tcW w:w="2269" w:type="dxa"/>
            <w:shd w:val="clear" w:color="auto" w:fill="auto"/>
            <w:tcMar>
              <w:top w:w="120" w:type="dxa"/>
              <w:left w:w="120" w:type="dxa"/>
              <w:bottom w:w="120" w:type="dxa"/>
              <w:right w:w="120" w:type="dxa"/>
            </w:tcMar>
            <w:vAlign w:val="center"/>
            <w:hideMark/>
          </w:tcPr>
          <w:p w:rsidR="0029027F" w:rsidRPr="00296E18" w:rsidRDefault="0029027F" w:rsidP="00860C02">
            <w:pPr>
              <w:rPr>
                <w:color w:val="313131"/>
                <w:sz w:val="26"/>
                <w:szCs w:val="26"/>
              </w:rPr>
            </w:pPr>
            <w:r w:rsidRPr="00296E18">
              <w:rPr>
                <w:color w:val="313131"/>
                <w:sz w:val="26"/>
                <w:szCs w:val="26"/>
              </w:rPr>
              <w:t>Quang dị dưỡng</w:t>
            </w:r>
          </w:p>
        </w:tc>
        <w:tc>
          <w:tcPr>
            <w:tcW w:w="1984"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Ánh sáng</w:t>
            </w:r>
          </w:p>
        </w:tc>
        <w:tc>
          <w:tcPr>
            <w:tcW w:w="1843"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Chất hữu cơ</w:t>
            </w:r>
          </w:p>
        </w:tc>
        <w:tc>
          <w:tcPr>
            <w:tcW w:w="4252"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Vi khuẩn không chứa S màu lục và màu tía.</w:t>
            </w:r>
          </w:p>
        </w:tc>
      </w:tr>
      <w:tr w:rsidR="0029027F" w:rsidRPr="00296E18" w:rsidTr="00543010">
        <w:trPr>
          <w:trHeight w:val="570"/>
        </w:trPr>
        <w:tc>
          <w:tcPr>
            <w:tcW w:w="2269" w:type="dxa"/>
            <w:shd w:val="clear" w:color="auto" w:fill="auto"/>
            <w:tcMar>
              <w:top w:w="120" w:type="dxa"/>
              <w:left w:w="120" w:type="dxa"/>
              <w:bottom w:w="120" w:type="dxa"/>
              <w:right w:w="120" w:type="dxa"/>
            </w:tcMar>
            <w:vAlign w:val="center"/>
            <w:hideMark/>
          </w:tcPr>
          <w:p w:rsidR="0029027F" w:rsidRPr="00296E18" w:rsidRDefault="0029027F" w:rsidP="00860C02">
            <w:pPr>
              <w:rPr>
                <w:color w:val="313131"/>
                <w:sz w:val="26"/>
                <w:szCs w:val="26"/>
              </w:rPr>
            </w:pPr>
            <w:r w:rsidRPr="00296E18">
              <w:rPr>
                <w:color w:val="313131"/>
                <w:sz w:val="26"/>
                <w:szCs w:val="26"/>
              </w:rPr>
              <w:lastRenderedPageBreak/>
              <w:t>Hóa dị dưỡng</w:t>
            </w:r>
          </w:p>
        </w:tc>
        <w:tc>
          <w:tcPr>
            <w:tcW w:w="1984"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Chất hữu cơ</w:t>
            </w:r>
          </w:p>
        </w:tc>
        <w:tc>
          <w:tcPr>
            <w:tcW w:w="1843"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Chất hữu cơ</w:t>
            </w:r>
          </w:p>
        </w:tc>
        <w:tc>
          <w:tcPr>
            <w:tcW w:w="4252" w:type="dxa"/>
            <w:shd w:val="clear" w:color="auto" w:fill="auto"/>
            <w:tcMar>
              <w:top w:w="120" w:type="dxa"/>
              <w:left w:w="120" w:type="dxa"/>
              <w:bottom w:w="120" w:type="dxa"/>
              <w:right w:w="120" w:type="dxa"/>
            </w:tcMar>
            <w:hideMark/>
          </w:tcPr>
          <w:p w:rsidR="0029027F" w:rsidRPr="00296E18" w:rsidRDefault="0029027F" w:rsidP="00860C02">
            <w:pPr>
              <w:rPr>
                <w:color w:val="313131"/>
                <w:sz w:val="26"/>
                <w:szCs w:val="26"/>
              </w:rPr>
            </w:pPr>
            <w:r w:rsidRPr="00296E18">
              <w:rPr>
                <w:color w:val="313131"/>
                <w:sz w:val="26"/>
                <w:szCs w:val="26"/>
              </w:rPr>
              <w:t>Nấm, động vật nguyên sinh, phần lớn vi khuẩn không quang hợp.</w:t>
            </w:r>
          </w:p>
        </w:tc>
      </w:tr>
    </w:tbl>
    <w:p w:rsidR="0029027F" w:rsidRPr="00296E18" w:rsidRDefault="0029027F" w:rsidP="0029027F">
      <w:pPr>
        <w:pStyle w:val="Heading3"/>
        <w:spacing w:before="300" w:after="150" w:line="360" w:lineRule="atLeast"/>
        <w:ind w:right="48"/>
        <w:rPr>
          <w:rFonts w:ascii="Times New Roman" w:hAnsi="Times New Roman"/>
          <w:bCs w:val="0"/>
          <w:color w:val="000000"/>
          <w:sz w:val="28"/>
          <w:szCs w:val="31"/>
        </w:rPr>
      </w:pPr>
      <w:r w:rsidRPr="00296E18">
        <w:rPr>
          <w:bCs w:val="0"/>
          <w:sz w:val="28"/>
          <w:szCs w:val="31"/>
        </w:rPr>
        <w:t>III. HÔ HẤP VÀ LÊN MEN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2126"/>
        <w:gridCol w:w="2977"/>
        <w:gridCol w:w="3260"/>
      </w:tblGrid>
      <w:tr w:rsidR="00543010" w:rsidRPr="00296E18" w:rsidTr="00543010">
        <w:trPr>
          <w:trHeight w:val="211"/>
        </w:trPr>
        <w:tc>
          <w:tcPr>
            <w:tcW w:w="1838" w:type="dxa"/>
            <w:vMerge w:val="restart"/>
            <w:shd w:val="clear" w:color="auto" w:fill="auto"/>
            <w:tcMar>
              <w:top w:w="120" w:type="dxa"/>
              <w:left w:w="120" w:type="dxa"/>
              <w:bottom w:w="120" w:type="dxa"/>
              <w:right w:w="120" w:type="dxa"/>
            </w:tcMar>
            <w:vAlign w:val="center"/>
            <w:hideMark/>
          </w:tcPr>
          <w:p w:rsidR="00543010" w:rsidRPr="00543010" w:rsidRDefault="00543010" w:rsidP="00543010">
            <w:pPr>
              <w:jc w:val="center"/>
              <w:rPr>
                <w:b/>
                <w:color w:val="313131"/>
                <w:sz w:val="26"/>
                <w:szCs w:val="26"/>
              </w:rPr>
            </w:pPr>
            <w:r w:rsidRPr="00543010">
              <w:rPr>
                <w:b/>
                <w:color w:val="313131"/>
                <w:sz w:val="26"/>
                <w:szCs w:val="26"/>
              </w:rPr>
              <w:t>Đặc điểm</w:t>
            </w:r>
          </w:p>
        </w:tc>
        <w:tc>
          <w:tcPr>
            <w:tcW w:w="5103" w:type="dxa"/>
            <w:gridSpan w:val="2"/>
            <w:shd w:val="clear" w:color="auto" w:fill="auto"/>
            <w:tcMar>
              <w:top w:w="120" w:type="dxa"/>
              <w:left w:w="120" w:type="dxa"/>
              <w:bottom w:w="120" w:type="dxa"/>
              <w:right w:w="120" w:type="dxa"/>
            </w:tcMar>
          </w:tcPr>
          <w:p w:rsidR="00543010" w:rsidRPr="00543010" w:rsidRDefault="00543010" w:rsidP="00860C02">
            <w:pPr>
              <w:jc w:val="center"/>
              <w:rPr>
                <w:b/>
                <w:color w:val="313131"/>
                <w:sz w:val="26"/>
                <w:szCs w:val="26"/>
              </w:rPr>
            </w:pPr>
            <w:r w:rsidRPr="00543010">
              <w:rPr>
                <w:b/>
                <w:color w:val="313131"/>
                <w:sz w:val="26"/>
                <w:szCs w:val="26"/>
              </w:rPr>
              <w:t>Hô hấp</w:t>
            </w:r>
          </w:p>
        </w:tc>
        <w:tc>
          <w:tcPr>
            <w:tcW w:w="3260" w:type="dxa"/>
            <w:vMerge w:val="restart"/>
            <w:shd w:val="clear" w:color="auto" w:fill="auto"/>
            <w:tcMar>
              <w:top w:w="120" w:type="dxa"/>
              <w:left w:w="120" w:type="dxa"/>
              <w:bottom w:w="120" w:type="dxa"/>
              <w:right w:w="120" w:type="dxa"/>
            </w:tcMar>
            <w:vAlign w:val="center"/>
            <w:hideMark/>
          </w:tcPr>
          <w:p w:rsidR="00543010" w:rsidRPr="00543010" w:rsidRDefault="00543010" w:rsidP="00543010">
            <w:pPr>
              <w:jc w:val="center"/>
              <w:rPr>
                <w:b/>
                <w:color w:val="313131"/>
                <w:sz w:val="26"/>
                <w:szCs w:val="26"/>
              </w:rPr>
            </w:pPr>
            <w:r w:rsidRPr="00543010">
              <w:rPr>
                <w:b/>
                <w:color w:val="313131"/>
                <w:sz w:val="26"/>
                <w:szCs w:val="26"/>
              </w:rPr>
              <w:t>Lên men</w:t>
            </w:r>
          </w:p>
        </w:tc>
      </w:tr>
      <w:tr w:rsidR="00543010" w:rsidRPr="00296E18" w:rsidTr="00543010">
        <w:trPr>
          <w:trHeight w:val="211"/>
        </w:trPr>
        <w:tc>
          <w:tcPr>
            <w:tcW w:w="1838" w:type="dxa"/>
            <w:vMerge/>
            <w:shd w:val="clear" w:color="auto" w:fill="auto"/>
            <w:tcMar>
              <w:top w:w="120" w:type="dxa"/>
              <w:left w:w="120" w:type="dxa"/>
              <w:bottom w:w="120" w:type="dxa"/>
              <w:right w:w="120" w:type="dxa"/>
            </w:tcMar>
          </w:tcPr>
          <w:p w:rsidR="00543010" w:rsidRPr="00543010" w:rsidRDefault="00543010" w:rsidP="00543010">
            <w:pPr>
              <w:jc w:val="center"/>
              <w:rPr>
                <w:b/>
                <w:color w:val="313131"/>
                <w:sz w:val="26"/>
                <w:szCs w:val="26"/>
              </w:rPr>
            </w:pPr>
          </w:p>
        </w:tc>
        <w:tc>
          <w:tcPr>
            <w:tcW w:w="2126" w:type="dxa"/>
            <w:shd w:val="clear" w:color="auto" w:fill="auto"/>
            <w:tcMar>
              <w:top w:w="120" w:type="dxa"/>
              <w:left w:w="120" w:type="dxa"/>
              <w:bottom w:w="120" w:type="dxa"/>
              <w:right w:w="120" w:type="dxa"/>
            </w:tcMar>
          </w:tcPr>
          <w:p w:rsidR="00543010" w:rsidRPr="00543010" w:rsidRDefault="00543010" w:rsidP="00543010">
            <w:pPr>
              <w:jc w:val="center"/>
              <w:rPr>
                <w:b/>
                <w:color w:val="313131"/>
                <w:sz w:val="26"/>
                <w:szCs w:val="26"/>
              </w:rPr>
            </w:pPr>
            <w:r w:rsidRPr="00543010">
              <w:rPr>
                <w:b/>
                <w:color w:val="313131"/>
                <w:sz w:val="26"/>
                <w:szCs w:val="26"/>
              </w:rPr>
              <w:t>Hô hấp hiếu khí</w:t>
            </w:r>
          </w:p>
        </w:tc>
        <w:tc>
          <w:tcPr>
            <w:tcW w:w="2977" w:type="dxa"/>
            <w:shd w:val="clear" w:color="auto" w:fill="auto"/>
            <w:tcMar>
              <w:top w:w="120" w:type="dxa"/>
              <w:left w:w="120" w:type="dxa"/>
              <w:bottom w:w="120" w:type="dxa"/>
              <w:right w:w="120" w:type="dxa"/>
            </w:tcMar>
          </w:tcPr>
          <w:p w:rsidR="00543010" w:rsidRPr="00543010" w:rsidRDefault="00543010" w:rsidP="00543010">
            <w:pPr>
              <w:jc w:val="center"/>
              <w:rPr>
                <w:b/>
                <w:color w:val="313131"/>
                <w:sz w:val="26"/>
                <w:szCs w:val="26"/>
              </w:rPr>
            </w:pPr>
            <w:r w:rsidRPr="00543010">
              <w:rPr>
                <w:b/>
                <w:color w:val="313131"/>
                <w:sz w:val="26"/>
                <w:szCs w:val="26"/>
              </w:rPr>
              <w:t>Hô hấp kị khí</w:t>
            </w:r>
          </w:p>
        </w:tc>
        <w:tc>
          <w:tcPr>
            <w:tcW w:w="3260" w:type="dxa"/>
            <w:vMerge/>
            <w:shd w:val="clear" w:color="auto" w:fill="auto"/>
            <w:tcMar>
              <w:top w:w="120" w:type="dxa"/>
              <w:left w:w="120" w:type="dxa"/>
              <w:bottom w:w="120" w:type="dxa"/>
              <w:right w:w="120" w:type="dxa"/>
            </w:tcMar>
          </w:tcPr>
          <w:p w:rsidR="00543010" w:rsidRPr="00296E18" w:rsidRDefault="00543010" w:rsidP="00543010">
            <w:pPr>
              <w:jc w:val="center"/>
              <w:rPr>
                <w:color w:val="313131"/>
                <w:sz w:val="26"/>
                <w:szCs w:val="26"/>
              </w:rPr>
            </w:pPr>
          </w:p>
        </w:tc>
      </w:tr>
      <w:tr w:rsidR="00543010" w:rsidRPr="00296E18" w:rsidTr="00543010">
        <w:trPr>
          <w:trHeight w:val="211"/>
        </w:trPr>
        <w:tc>
          <w:tcPr>
            <w:tcW w:w="1838" w:type="dxa"/>
            <w:shd w:val="clear" w:color="auto" w:fill="auto"/>
            <w:tcMar>
              <w:top w:w="120" w:type="dxa"/>
              <w:left w:w="120" w:type="dxa"/>
              <w:bottom w:w="120" w:type="dxa"/>
              <w:right w:w="120" w:type="dxa"/>
            </w:tcMar>
          </w:tcPr>
          <w:p w:rsidR="00543010" w:rsidRPr="00543010" w:rsidRDefault="00543010" w:rsidP="00543010">
            <w:pPr>
              <w:jc w:val="center"/>
              <w:rPr>
                <w:color w:val="313131"/>
                <w:sz w:val="26"/>
                <w:szCs w:val="26"/>
              </w:rPr>
            </w:pPr>
            <w:r w:rsidRPr="00543010">
              <w:rPr>
                <w:bCs/>
                <w:color w:val="313131"/>
                <w:sz w:val="26"/>
                <w:szCs w:val="26"/>
              </w:rPr>
              <w:t>Khái niệm</w:t>
            </w:r>
          </w:p>
        </w:tc>
        <w:tc>
          <w:tcPr>
            <w:tcW w:w="2126" w:type="dxa"/>
            <w:shd w:val="clear" w:color="auto" w:fill="auto"/>
            <w:tcMar>
              <w:top w:w="120" w:type="dxa"/>
              <w:left w:w="120" w:type="dxa"/>
              <w:bottom w:w="120" w:type="dxa"/>
              <w:right w:w="120" w:type="dxa"/>
            </w:tcMar>
          </w:tcPr>
          <w:p w:rsidR="00543010" w:rsidRPr="00543010" w:rsidRDefault="00543010" w:rsidP="00543010">
            <w:pPr>
              <w:rPr>
                <w:color w:val="313131"/>
                <w:sz w:val="26"/>
                <w:szCs w:val="26"/>
              </w:rPr>
            </w:pPr>
            <w:r w:rsidRPr="00543010">
              <w:rPr>
                <w:bCs/>
                <w:color w:val="313131"/>
                <w:sz w:val="26"/>
                <w:szCs w:val="26"/>
              </w:rPr>
              <w:t>Là quá trình oxi hóa các phân tử hữu cơ.</w:t>
            </w:r>
          </w:p>
          <w:p w:rsidR="00543010" w:rsidRPr="00543010" w:rsidRDefault="00543010" w:rsidP="00543010">
            <w:pPr>
              <w:jc w:val="center"/>
              <w:rPr>
                <w:color w:val="313131"/>
                <w:sz w:val="26"/>
                <w:szCs w:val="26"/>
              </w:rPr>
            </w:pPr>
            <w:r w:rsidRPr="00543010">
              <w:rPr>
                <w:bCs/>
                <w:color w:val="313131"/>
                <w:sz w:val="26"/>
                <w:szCs w:val="26"/>
              </w:rPr>
              <w:t>Cần oxi</w:t>
            </w:r>
          </w:p>
        </w:tc>
        <w:tc>
          <w:tcPr>
            <w:tcW w:w="2977" w:type="dxa"/>
            <w:shd w:val="clear" w:color="auto" w:fill="auto"/>
            <w:tcMar>
              <w:top w:w="120" w:type="dxa"/>
              <w:left w:w="120" w:type="dxa"/>
              <w:bottom w:w="120" w:type="dxa"/>
              <w:right w:w="120" w:type="dxa"/>
            </w:tcMar>
          </w:tcPr>
          <w:p w:rsidR="00543010" w:rsidRPr="00543010" w:rsidRDefault="00543010" w:rsidP="00543010">
            <w:pPr>
              <w:rPr>
                <w:color w:val="313131"/>
                <w:sz w:val="26"/>
                <w:szCs w:val="26"/>
              </w:rPr>
            </w:pPr>
            <w:r w:rsidRPr="00543010">
              <w:rPr>
                <w:bCs/>
                <w:color w:val="313131"/>
                <w:sz w:val="26"/>
                <w:szCs w:val="26"/>
              </w:rPr>
              <w:t>Là quá trình phân giải cacbohydrat để thu năng lượng cho tế bào</w:t>
            </w:r>
          </w:p>
          <w:p w:rsidR="00543010" w:rsidRPr="00543010" w:rsidRDefault="00543010" w:rsidP="00543010">
            <w:pPr>
              <w:jc w:val="center"/>
              <w:rPr>
                <w:color w:val="313131"/>
                <w:sz w:val="26"/>
                <w:szCs w:val="26"/>
              </w:rPr>
            </w:pPr>
            <w:r w:rsidRPr="00543010">
              <w:rPr>
                <w:bCs/>
                <w:color w:val="313131"/>
                <w:sz w:val="26"/>
                <w:szCs w:val="26"/>
              </w:rPr>
              <w:t>Không cần oxi</w:t>
            </w:r>
          </w:p>
        </w:tc>
        <w:tc>
          <w:tcPr>
            <w:tcW w:w="3260" w:type="dxa"/>
            <w:shd w:val="clear" w:color="auto" w:fill="auto"/>
            <w:tcMar>
              <w:top w:w="120" w:type="dxa"/>
              <w:left w:w="120" w:type="dxa"/>
              <w:bottom w:w="120" w:type="dxa"/>
              <w:right w:w="120" w:type="dxa"/>
            </w:tcMar>
          </w:tcPr>
          <w:p w:rsidR="00543010" w:rsidRPr="00543010" w:rsidRDefault="00543010" w:rsidP="00543010">
            <w:pPr>
              <w:jc w:val="center"/>
              <w:rPr>
                <w:color w:val="313131"/>
                <w:sz w:val="26"/>
                <w:szCs w:val="26"/>
              </w:rPr>
            </w:pPr>
            <w:r w:rsidRPr="00543010">
              <w:rPr>
                <w:color w:val="313131"/>
                <w:sz w:val="26"/>
                <w:szCs w:val="26"/>
              </w:rPr>
              <w:t>Là quá trình chuyển hóa kị khí diễn ra trong tế bào chất.</w:t>
            </w:r>
          </w:p>
          <w:p w:rsidR="00543010" w:rsidRPr="00543010" w:rsidRDefault="00543010" w:rsidP="00543010">
            <w:pPr>
              <w:jc w:val="center"/>
              <w:rPr>
                <w:color w:val="313131"/>
                <w:sz w:val="26"/>
                <w:szCs w:val="26"/>
              </w:rPr>
            </w:pPr>
            <w:r w:rsidRPr="00543010">
              <w:rPr>
                <w:color w:val="313131"/>
                <w:sz w:val="26"/>
                <w:szCs w:val="26"/>
              </w:rPr>
              <w:t>Không cần oxi</w:t>
            </w:r>
          </w:p>
          <w:p w:rsidR="00543010" w:rsidRPr="00296E18" w:rsidRDefault="00543010" w:rsidP="00543010">
            <w:pPr>
              <w:jc w:val="center"/>
              <w:rPr>
                <w:color w:val="313131"/>
                <w:sz w:val="26"/>
                <w:szCs w:val="26"/>
              </w:rPr>
            </w:pPr>
          </w:p>
        </w:tc>
      </w:tr>
      <w:tr w:rsidR="00543010" w:rsidRPr="00296E18" w:rsidTr="00543010">
        <w:trPr>
          <w:trHeight w:val="554"/>
        </w:trPr>
        <w:tc>
          <w:tcPr>
            <w:tcW w:w="1838" w:type="dxa"/>
            <w:shd w:val="clear" w:color="auto" w:fill="auto"/>
            <w:tcMar>
              <w:top w:w="120" w:type="dxa"/>
              <w:left w:w="120" w:type="dxa"/>
              <w:bottom w:w="120" w:type="dxa"/>
              <w:right w:w="120" w:type="dxa"/>
            </w:tcMar>
            <w:vAlign w:val="center"/>
            <w:hideMark/>
          </w:tcPr>
          <w:p w:rsidR="00543010" w:rsidRPr="00296E18" w:rsidRDefault="00543010" w:rsidP="00543010">
            <w:pPr>
              <w:rPr>
                <w:color w:val="313131"/>
                <w:sz w:val="26"/>
                <w:szCs w:val="26"/>
              </w:rPr>
            </w:pPr>
            <w:r w:rsidRPr="00296E18">
              <w:rPr>
                <w:color w:val="313131"/>
                <w:sz w:val="26"/>
                <w:szCs w:val="26"/>
              </w:rPr>
              <w:t>Điều kiện</w:t>
            </w:r>
          </w:p>
        </w:tc>
        <w:tc>
          <w:tcPr>
            <w:tcW w:w="2126"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Có Oxi</w:t>
            </w:r>
          </w:p>
        </w:tc>
        <w:tc>
          <w:tcPr>
            <w:tcW w:w="2977"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Không có Oxi</w:t>
            </w:r>
          </w:p>
        </w:tc>
        <w:tc>
          <w:tcPr>
            <w:tcW w:w="3260"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Không có Oxi</w:t>
            </w:r>
          </w:p>
        </w:tc>
      </w:tr>
      <w:tr w:rsidR="00543010" w:rsidRPr="00296E18" w:rsidTr="00543010">
        <w:trPr>
          <w:trHeight w:val="817"/>
        </w:trPr>
        <w:tc>
          <w:tcPr>
            <w:tcW w:w="1838" w:type="dxa"/>
            <w:shd w:val="clear" w:color="auto" w:fill="auto"/>
            <w:tcMar>
              <w:top w:w="120" w:type="dxa"/>
              <w:left w:w="120" w:type="dxa"/>
              <w:bottom w:w="120" w:type="dxa"/>
              <w:right w:w="120" w:type="dxa"/>
            </w:tcMar>
            <w:vAlign w:val="center"/>
            <w:hideMark/>
          </w:tcPr>
          <w:p w:rsidR="00543010" w:rsidRPr="00296E18" w:rsidRDefault="00543010" w:rsidP="00543010">
            <w:pPr>
              <w:rPr>
                <w:color w:val="313131"/>
                <w:sz w:val="26"/>
                <w:szCs w:val="26"/>
              </w:rPr>
            </w:pPr>
            <w:r w:rsidRPr="00296E18">
              <w:rPr>
                <w:color w:val="313131"/>
                <w:sz w:val="26"/>
                <w:szCs w:val="26"/>
              </w:rPr>
              <w:t>Chất nhận e cuối cùng</w:t>
            </w:r>
          </w:p>
        </w:tc>
        <w:tc>
          <w:tcPr>
            <w:tcW w:w="2126"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Ôxy phân tử</w:t>
            </w:r>
          </w:p>
        </w:tc>
        <w:tc>
          <w:tcPr>
            <w:tcW w:w="2977"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Phân tử vô cơ</w:t>
            </w:r>
          </w:p>
        </w:tc>
        <w:tc>
          <w:tcPr>
            <w:tcW w:w="3260"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Chất hữu cơ</w:t>
            </w:r>
          </w:p>
        </w:tc>
      </w:tr>
      <w:tr w:rsidR="00543010" w:rsidRPr="00296E18" w:rsidTr="00543010">
        <w:trPr>
          <w:trHeight w:val="430"/>
        </w:trPr>
        <w:tc>
          <w:tcPr>
            <w:tcW w:w="1838" w:type="dxa"/>
            <w:shd w:val="clear" w:color="auto" w:fill="auto"/>
            <w:tcMar>
              <w:top w:w="120" w:type="dxa"/>
              <w:left w:w="120" w:type="dxa"/>
              <w:bottom w:w="120" w:type="dxa"/>
              <w:right w:w="120" w:type="dxa"/>
            </w:tcMar>
            <w:vAlign w:val="center"/>
            <w:hideMark/>
          </w:tcPr>
          <w:p w:rsidR="00543010" w:rsidRPr="00296E18" w:rsidRDefault="00543010" w:rsidP="00543010">
            <w:pPr>
              <w:rPr>
                <w:color w:val="313131"/>
                <w:sz w:val="26"/>
                <w:szCs w:val="26"/>
              </w:rPr>
            </w:pPr>
            <w:r w:rsidRPr="00296E18">
              <w:rPr>
                <w:color w:val="313131"/>
                <w:sz w:val="26"/>
                <w:szCs w:val="26"/>
              </w:rPr>
              <w:t>Sản phẩm</w:t>
            </w:r>
          </w:p>
        </w:tc>
        <w:tc>
          <w:tcPr>
            <w:tcW w:w="2126"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ATP, CO</w:t>
            </w:r>
            <w:r w:rsidRPr="00296E18">
              <w:rPr>
                <w:color w:val="313131"/>
                <w:sz w:val="26"/>
                <w:szCs w:val="26"/>
                <w:vertAlign w:val="subscript"/>
              </w:rPr>
              <w:t>2</w:t>
            </w:r>
            <w:r w:rsidRPr="00296E18">
              <w:rPr>
                <w:color w:val="313131"/>
                <w:sz w:val="26"/>
                <w:szCs w:val="26"/>
              </w:rPr>
              <w:t>, H</w:t>
            </w:r>
            <w:r w:rsidRPr="00296E18">
              <w:rPr>
                <w:color w:val="313131"/>
                <w:sz w:val="26"/>
                <w:szCs w:val="26"/>
                <w:vertAlign w:val="subscript"/>
              </w:rPr>
              <w:t>2</w:t>
            </w:r>
            <w:r w:rsidRPr="00296E18">
              <w:rPr>
                <w:color w:val="313131"/>
                <w:sz w:val="26"/>
                <w:szCs w:val="26"/>
              </w:rPr>
              <w:t>O</w:t>
            </w:r>
          </w:p>
        </w:tc>
        <w:tc>
          <w:tcPr>
            <w:tcW w:w="2977"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ATP, CO</w:t>
            </w:r>
            <w:r w:rsidRPr="00296E18">
              <w:rPr>
                <w:color w:val="313131"/>
                <w:sz w:val="26"/>
                <w:szCs w:val="26"/>
                <w:vertAlign w:val="subscript"/>
              </w:rPr>
              <w:t>2</w:t>
            </w:r>
            <w:r w:rsidRPr="00296E18">
              <w:rPr>
                <w:color w:val="313131"/>
                <w:sz w:val="26"/>
                <w:szCs w:val="26"/>
              </w:rPr>
              <w:t>, chất hữu cơ chưa được oxy hóa hoàn toàn</w:t>
            </w:r>
          </w:p>
        </w:tc>
        <w:tc>
          <w:tcPr>
            <w:tcW w:w="3260"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ATP, CO</w:t>
            </w:r>
            <w:r w:rsidRPr="00296E18">
              <w:rPr>
                <w:color w:val="313131"/>
                <w:sz w:val="26"/>
                <w:szCs w:val="26"/>
                <w:vertAlign w:val="subscript"/>
              </w:rPr>
              <w:t>2</w:t>
            </w:r>
            <w:r w:rsidRPr="00296E18">
              <w:rPr>
                <w:color w:val="313131"/>
                <w:sz w:val="26"/>
                <w:szCs w:val="26"/>
              </w:rPr>
              <w:t> (có thể không có) chất hữu cơ chưa được oxy hóa hoàn toàn</w:t>
            </w:r>
          </w:p>
        </w:tc>
      </w:tr>
      <w:tr w:rsidR="00543010" w:rsidRPr="00296E18" w:rsidTr="00543010">
        <w:trPr>
          <w:trHeight w:val="363"/>
        </w:trPr>
        <w:tc>
          <w:tcPr>
            <w:tcW w:w="1838" w:type="dxa"/>
            <w:shd w:val="clear" w:color="auto" w:fill="auto"/>
            <w:tcMar>
              <w:top w:w="120" w:type="dxa"/>
              <w:left w:w="120" w:type="dxa"/>
              <w:bottom w:w="120" w:type="dxa"/>
              <w:right w:w="120" w:type="dxa"/>
            </w:tcMar>
            <w:vAlign w:val="center"/>
            <w:hideMark/>
          </w:tcPr>
          <w:p w:rsidR="00543010" w:rsidRPr="00296E18" w:rsidRDefault="00543010" w:rsidP="00543010">
            <w:pPr>
              <w:rPr>
                <w:color w:val="313131"/>
                <w:sz w:val="26"/>
                <w:szCs w:val="26"/>
              </w:rPr>
            </w:pPr>
            <w:r w:rsidRPr="00296E18">
              <w:rPr>
                <w:color w:val="313131"/>
                <w:sz w:val="26"/>
                <w:szCs w:val="26"/>
              </w:rPr>
              <w:t>Đại diện VSV</w:t>
            </w:r>
          </w:p>
        </w:tc>
        <w:tc>
          <w:tcPr>
            <w:tcW w:w="2126"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Trùng đế giày</w:t>
            </w:r>
          </w:p>
        </w:tc>
        <w:tc>
          <w:tcPr>
            <w:tcW w:w="2977"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VK phản nitrat hoá</w:t>
            </w:r>
          </w:p>
        </w:tc>
        <w:tc>
          <w:tcPr>
            <w:tcW w:w="3260" w:type="dxa"/>
            <w:shd w:val="clear" w:color="auto" w:fill="auto"/>
            <w:tcMar>
              <w:top w:w="120" w:type="dxa"/>
              <w:left w:w="120" w:type="dxa"/>
              <w:bottom w:w="120" w:type="dxa"/>
              <w:right w:w="120" w:type="dxa"/>
            </w:tcMar>
            <w:hideMark/>
          </w:tcPr>
          <w:p w:rsidR="00543010" w:rsidRPr="00296E18" w:rsidRDefault="00543010" w:rsidP="00543010">
            <w:pPr>
              <w:rPr>
                <w:color w:val="313131"/>
                <w:sz w:val="26"/>
                <w:szCs w:val="26"/>
              </w:rPr>
            </w:pPr>
            <w:r w:rsidRPr="00296E18">
              <w:rPr>
                <w:color w:val="313131"/>
                <w:sz w:val="26"/>
                <w:szCs w:val="26"/>
              </w:rPr>
              <w:t>Nấm men</w:t>
            </w:r>
          </w:p>
        </w:tc>
      </w:tr>
    </w:tbl>
    <w:p w:rsidR="0029027F" w:rsidRDefault="0029027F" w:rsidP="0029027F">
      <w:pPr>
        <w:rPr>
          <w:b/>
        </w:rPr>
      </w:pPr>
    </w:p>
    <w:p w:rsidR="0029027F" w:rsidRPr="00296E18" w:rsidRDefault="0029027F" w:rsidP="0029027F">
      <w:pPr>
        <w:pStyle w:val="NormalWeb"/>
        <w:spacing w:before="0" w:beforeAutospacing="0" w:after="0" w:afterAutospacing="0" w:line="360" w:lineRule="atLeast"/>
        <w:ind w:left="48" w:right="48"/>
        <w:jc w:val="center"/>
        <w:rPr>
          <w:color w:val="000000"/>
          <w:sz w:val="28"/>
          <w:szCs w:val="26"/>
        </w:rPr>
      </w:pPr>
      <w:r w:rsidRPr="00296E18">
        <w:rPr>
          <w:b/>
          <w:bCs/>
          <w:color w:val="000000"/>
          <w:sz w:val="28"/>
          <w:szCs w:val="26"/>
        </w:rPr>
        <w:t>BÀI 23: QUÁ TRÌNH TỔNG HỢP VÀ PHÂN GIẢI CÁC CHẤT Ở VI SINH VẬT</w:t>
      </w:r>
    </w:p>
    <w:p w:rsidR="0029027F" w:rsidRPr="00296E18" w:rsidRDefault="0029027F" w:rsidP="0029027F">
      <w:pPr>
        <w:pStyle w:val="Heading3"/>
        <w:spacing w:before="300" w:after="0" w:line="360" w:lineRule="atLeast"/>
        <w:ind w:right="48"/>
        <w:rPr>
          <w:rFonts w:ascii="Times New Roman" w:hAnsi="Times New Roman"/>
          <w:bCs w:val="0"/>
          <w:color w:val="000000"/>
        </w:rPr>
      </w:pPr>
      <w:r w:rsidRPr="00296E18">
        <w:rPr>
          <w:bCs w:val="0"/>
        </w:rPr>
        <w:t>I. QUÁ TRÌNH TỔNG HỢP</w:t>
      </w:r>
    </w:p>
    <w:p w:rsidR="0029027F" w:rsidRPr="00296E18" w:rsidRDefault="0029027F" w:rsidP="0029027F">
      <w:pPr>
        <w:pStyle w:val="NormalWeb"/>
        <w:spacing w:before="0" w:beforeAutospacing="0" w:after="0" w:afterAutospacing="0" w:line="360" w:lineRule="atLeast"/>
        <w:ind w:left="48" w:right="48"/>
        <w:jc w:val="both"/>
        <w:rPr>
          <w:color w:val="000000"/>
          <w:sz w:val="26"/>
          <w:szCs w:val="26"/>
        </w:rPr>
      </w:pPr>
      <w:r w:rsidRPr="00296E18">
        <w:rPr>
          <w:color w:val="000000"/>
          <w:sz w:val="26"/>
          <w:szCs w:val="26"/>
        </w:rPr>
        <w:t>- Vi sinh vật có thời gian phân đôi ngắn nên quá trình hấp thu, chuyển hoá, tổng hợp các chất của tế bào diễn ra rất nhanh.</w:t>
      </w:r>
    </w:p>
    <w:p w:rsidR="006A4913" w:rsidRPr="006A4913" w:rsidRDefault="0029027F" w:rsidP="006A4913">
      <w:pPr>
        <w:pStyle w:val="NormalWeb"/>
        <w:spacing w:before="0" w:beforeAutospacing="0" w:after="0" w:afterAutospacing="0"/>
        <w:ind w:left="45" w:right="45"/>
        <w:jc w:val="both"/>
        <w:rPr>
          <w:color w:val="000000"/>
          <w:sz w:val="26"/>
          <w:szCs w:val="26"/>
        </w:rPr>
      </w:pPr>
      <w:r w:rsidRPr="00296E18">
        <w:rPr>
          <w:color w:val="000000"/>
          <w:sz w:val="26"/>
          <w:szCs w:val="26"/>
        </w:rPr>
        <w:t>- Vi sinh vật có khả năng tự tổng hợp các thành phần tế bào của chính mình như: prôtêin, polisaccarit, lipit và axít nucleic … từ các hợp chất</w:t>
      </w:r>
      <w:r w:rsidR="006A4913">
        <w:rPr>
          <w:color w:val="000000"/>
          <w:sz w:val="26"/>
          <w:szCs w:val="26"/>
        </w:rPr>
        <w:t xml:space="preserve"> đơn giản hấp thụ từ môi trường,</w:t>
      </w:r>
      <w:r w:rsidR="006A4913" w:rsidRPr="006A4913">
        <w:rPr>
          <w:rFonts w:eastAsiaTheme="minorEastAsia" w:cstheme="minorBidi"/>
          <w:b/>
          <w:bCs/>
          <w:i/>
          <w:iCs/>
          <w:color w:val="000000" w:themeColor="text1"/>
          <w:kern w:val="24"/>
          <w:lang w:val="nl-NL"/>
        </w:rPr>
        <w:t xml:space="preserve"> </w:t>
      </w:r>
      <w:r w:rsidR="006A4913" w:rsidRPr="006A4913">
        <w:rPr>
          <w:bCs/>
          <w:iCs/>
          <w:color w:val="000000"/>
          <w:sz w:val="26"/>
          <w:szCs w:val="26"/>
          <w:lang w:val="nl-NL"/>
        </w:rPr>
        <w:t>Sử dụng năng lượng và các enzim nội bào.</w:t>
      </w:r>
    </w:p>
    <w:p w:rsidR="006A4913" w:rsidRDefault="0043510A" w:rsidP="006A4913">
      <w:pPr>
        <w:pStyle w:val="NormalWeb"/>
        <w:spacing w:before="0" w:beforeAutospacing="0" w:after="0" w:afterAutospacing="0"/>
        <w:ind w:left="45" w:right="45"/>
        <w:jc w:val="both"/>
        <w:rPr>
          <w:bCs/>
          <w:iCs/>
          <w:color w:val="000000"/>
          <w:sz w:val="26"/>
          <w:szCs w:val="26"/>
          <w:lang w:val="nl-NL"/>
        </w:rPr>
      </w:pPr>
      <w:r>
        <w:rPr>
          <w:noProof/>
        </w:rPr>
        <w:drawing>
          <wp:anchor distT="0" distB="0" distL="114300" distR="114300" simplePos="0" relativeHeight="251660288" behindDoc="0" locked="0" layoutInCell="1" allowOverlap="1" wp14:anchorId="20AB8E90" wp14:editId="7088F23E">
            <wp:simplePos x="0" y="0"/>
            <wp:positionH relativeFrom="column">
              <wp:posOffset>1211690</wp:posOffset>
            </wp:positionH>
            <wp:positionV relativeFrom="paragraph">
              <wp:posOffset>270123</wp:posOffset>
            </wp:positionV>
            <wp:extent cx="2956560" cy="2139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789" t="22501" r="18576" b="16204"/>
                    <a:stretch/>
                  </pic:blipFill>
                  <pic:spPr bwMode="auto">
                    <a:xfrm>
                      <a:off x="0" y="0"/>
                      <a:ext cx="2956560" cy="2139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913">
        <w:rPr>
          <w:bCs/>
          <w:iCs/>
          <w:color w:val="000000"/>
          <w:sz w:val="26"/>
          <w:szCs w:val="26"/>
          <w:lang w:val="nl-NL"/>
        </w:rPr>
        <w:t xml:space="preserve">- </w:t>
      </w:r>
      <w:r w:rsidR="006A4913" w:rsidRPr="006A4913">
        <w:rPr>
          <w:bCs/>
          <w:iCs/>
          <w:color w:val="000000"/>
          <w:sz w:val="26"/>
          <w:szCs w:val="26"/>
          <w:lang w:val="nl-NL"/>
        </w:rPr>
        <w:t>Ngoài ra, vi sinh vật có khả năng tự tổng hợp được các loại a.amin không thay thế.</w:t>
      </w:r>
    </w:p>
    <w:p w:rsidR="0029027F" w:rsidRDefault="0029027F" w:rsidP="006A4913">
      <w:pPr>
        <w:pStyle w:val="NormalWeb"/>
        <w:spacing w:before="0" w:beforeAutospacing="0" w:after="0" w:afterAutospacing="0" w:line="360" w:lineRule="atLeast"/>
        <w:ind w:left="48" w:right="48"/>
        <w:jc w:val="both"/>
        <w:rPr>
          <w:b/>
        </w:rPr>
      </w:pPr>
      <w:r w:rsidRPr="006A4913">
        <w:rPr>
          <w:b/>
        </w:rPr>
        <w:lastRenderedPageBreak/>
        <w:t>II. QUÁ TRÌNH PHÂN GIẢI</w:t>
      </w:r>
    </w:p>
    <w:p w:rsidR="0043510A" w:rsidRPr="006A4913" w:rsidRDefault="0043510A" w:rsidP="006A4913">
      <w:pPr>
        <w:pStyle w:val="NormalWeb"/>
        <w:spacing w:before="0" w:beforeAutospacing="0" w:after="0" w:afterAutospacing="0" w:line="360" w:lineRule="atLeast"/>
        <w:ind w:left="48" w:right="48"/>
        <w:jc w:val="both"/>
        <w:rPr>
          <w:b/>
          <w:color w:val="000000"/>
          <w:sz w:val="26"/>
          <w:szCs w:val="26"/>
          <w:lang w:val="en-US"/>
        </w:rPr>
      </w:pPr>
      <w:r>
        <w:rPr>
          <w:noProof/>
        </w:rPr>
        <w:drawing>
          <wp:inline distT="0" distB="0" distL="0" distR="0" wp14:anchorId="57189282" wp14:editId="46454B05">
            <wp:extent cx="3991554" cy="22034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95" t="33768" r="19518" b="15495"/>
                    <a:stretch/>
                  </pic:blipFill>
                  <pic:spPr bwMode="auto">
                    <a:xfrm>
                      <a:off x="0" y="0"/>
                      <a:ext cx="4016331" cy="2217128"/>
                    </a:xfrm>
                    <a:prstGeom prst="rect">
                      <a:avLst/>
                    </a:prstGeom>
                    <a:ln>
                      <a:noFill/>
                    </a:ln>
                    <a:extLst>
                      <a:ext uri="{53640926-AAD7-44D8-BBD7-CCE9431645EC}">
                        <a14:shadowObscured xmlns:a14="http://schemas.microsoft.com/office/drawing/2010/main"/>
                      </a:ext>
                    </a:extLst>
                  </pic:spPr>
                </pic:pic>
              </a:graphicData>
            </a:graphic>
          </wp:inline>
        </w:drawing>
      </w:r>
    </w:p>
    <w:p w:rsidR="0029027F" w:rsidRPr="00296E18" w:rsidRDefault="0029027F" w:rsidP="006A4913">
      <w:pPr>
        <w:pStyle w:val="NormalWeb"/>
        <w:spacing w:before="0" w:beforeAutospacing="0" w:after="0" w:afterAutospacing="0" w:line="360" w:lineRule="atLeast"/>
        <w:ind w:left="48" w:right="48"/>
        <w:jc w:val="both"/>
        <w:rPr>
          <w:sz w:val="26"/>
          <w:szCs w:val="26"/>
        </w:rPr>
      </w:pPr>
      <w:r w:rsidRPr="00296E18">
        <w:rPr>
          <w:b/>
          <w:bCs/>
          <w:sz w:val="26"/>
          <w:szCs w:val="26"/>
        </w:rPr>
        <w:t>1. Phân giải protein và ứng dụng</w:t>
      </w:r>
    </w:p>
    <w:p w:rsidR="0029027F" w:rsidRPr="00296E18" w:rsidRDefault="0029027F" w:rsidP="006A4913">
      <w:pPr>
        <w:pStyle w:val="NormalWeb"/>
        <w:spacing w:before="0" w:beforeAutospacing="0" w:after="0" w:afterAutospacing="0" w:line="360" w:lineRule="atLeast"/>
        <w:ind w:left="48" w:right="48"/>
        <w:jc w:val="both"/>
        <w:rPr>
          <w:color w:val="000000"/>
          <w:sz w:val="26"/>
          <w:szCs w:val="26"/>
        </w:rPr>
      </w:pPr>
      <w:r w:rsidRPr="00296E18">
        <w:rPr>
          <w:color w:val="000000"/>
          <w:sz w:val="26"/>
          <w:szCs w:val="26"/>
        </w:rPr>
        <w:t>- Quá trình phân giải các prôtêin phức tạp thành các axit amin diễn ra bên ngoài tế bào nhờ vsv tiết prôtêaza ra môi trường. Các axit amin này được vsv hấp thu và phân giả đểtạo thành năng lượng cho hoạt động sống của tế bào.</w:t>
      </w:r>
    </w:p>
    <w:p w:rsidR="0029027F" w:rsidRPr="00296E18" w:rsidRDefault="0029027F" w:rsidP="0029027F">
      <w:pPr>
        <w:pStyle w:val="NormalWeb"/>
        <w:spacing w:before="0" w:beforeAutospacing="0" w:after="0" w:afterAutospacing="0" w:line="360" w:lineRule="atLeast"/>
        <w:ind w:left="48" w:right="48"/>
        <w:jc w:val="both"/>
        <w:rPr>
          <w:color w:val="000000"/>
          <w:sz w:val="26"/>
          <w:szCs w:val="26"/>
        </w:rPr>
      </w:pPr>
      <w:r w:rsidRPr="00296E18">
        <w:rPr>
          <w:color w:val="000000"/>
          <w:sz w:val="26"/>
          <w:szCs w:val="26"/>
        </w:rPr>
        <w:t>- Ứng dụng: phân giải prôtêin của cá và đậu tương để làm nước mắm, nước chấm …</w:t>
      </w:r>
    </w:p>
    <w:p w:rsidR="0029027F" w:rsidRPr="00296E18" w:rsidRDefault="0029027F" w:rsidP="0029027F">
      <w:pPr>
        <w:pStyle w:val="NormalWeb"/>
        <w:spacing w:before="0" w:beforeAutospacing="0" w:after="0" w:afterAutospacing="0" w:line="360" w:lineRule="atLeast"/>
        <w:ind w:left="48" w:right="48"/>
        <w:jc w:val="both"/>
        <w:rPr>
          <w:sz w:val="26"/>
          <w:szCs w:val="26"/>
        </w:rPr>
      </w:pPr>
      <w:r w:rsidRPr="00296E18">
        <w:rPr>
          <w:b/>
          <w:bCs/>
          <w:sz w:val="26"/>
          <w:szCs w:val="26"/>
        </w:rPr>
        <w:t>2. Phân giải polisccharit và ứng dụng</w:t>
      </w:r>
    </w:p>
    <w:p w:rsidR="0029027F" w:rsidRPr="00296E18" w:rsidRDefault="0029027F" w:rsidP="0029027F">
      <w:pPr>
        <w:pStyle w:val="NormalWeb"/>
        <w:spacing w:before="0" w:beforeAutospacing="0" w:after="0" w:afterAutospacing="0" w:line="360" w:lineRule="atLeast"/>
        <w:ind w:left="48" w:right="48"/>
        <w:jc w:val="both"/>
        <w:rPr>
          <w:b/>
          <w:color w:val="000000"/>
          <w:sz w:val="26"/>
          <w:szCs w:val="26"/>
        </w:rPr>
      </w:pPr>
      <w:r w:rsidRPr="00296E18">
        <w:rPr>
          <w:b/>
          <w:color w:val="000000"/>
          <w:sz w:val="26"/>
          <w:szCs w:val="26"/>
        </w:rPr>
        <w:t>a. Lên men êtilic</w:t>
      </w:r>
    </w:p>
    <w:p w:rsidR="0029027F" w:rsidRPr="00296E18" w:rsidRDefault="0029027F" w:rsidP="0029027F">
      <w:pPr>
        <w:rPr>
          <w:sz w:val="26"/>
          <w:szCs w:val="26"/>
        </w:rPr>
      </w:pPr>
      <w:r w:rsidRPr="00296E18">
        <w:rPr>
          <w:noProof/>
          <w:sz w:val="26"/>
          <w:szCs w:val="26"/>
        </w:rPr>
        <w:drawing>
          <wp:inline distT="0" distB="0" distL="0" distR="0" wp14:anchorId="229638CE" wp14:editId="780E0223">
            <wp:extent cx="6410325" cy="847725"/>
            <wp:effectExtent l="0" t="0" r="9525" b="9525"/>
            <wp:docPr id="16" name="Picture 16" descr="Lý thuyết Sinh học 10 Bài 23: Quá trình tổng hợp và phân giải các chất ở vi sinh vật | Lý thuyết Sinh học 10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Sinh học 10 Bài 23: Quá trình tổng hợp và phân giải các chất ở vi sinh vật | Lý thuyết Sinh học 10 đầy đủ, chi tiết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0325" cy="847725"/>
                    </a:xfrm>
                    <a:prstGeom prst="rect">
                      <a:avLst/>
                    </a:prstGeom>
                    <a:noFill/>
                    <a:ln>
                      <a:noFill/>
                    </a:ln>
                  </pic:spPr>
                </pic:pic>
              </a:graphicData>
            </a:graphic>
          </wp:inline>
        </w:drawing>
      </w:r>
    </w:p>
    <w:p w:rsidR="0029027F" w:rsidRPr="00296E18" w:rsidRDefault="0029027F" w:rsidP="0029027F">
      <w:pPr>
        <w:pStyle w:val="NormalWeb"/>
        <w:spacing w:before="0" w:beforeAutospacing="0" w:after="0" w:afterAutospacing="0" w:line="360" w:lineRule="atLeast"/>
        <w:ind w:left="48" w:right="48"/>
        <w:jc w:val="both"/>
        <w:rPr>
          <w:color w:val="000000"/>
          <w:sz w:val="26"/>
          <w:szCs w:val="26"/>
        </w:rPr>
      </w:pPr>
      <w:r w:rsidRPr="00296E18">
        <w:rPr>
          <w:color w:val="000000"/>
          <w:sz w:val="26"/>
          <w:szCs w:val="26"/>
        </w:rPr>
        <w:t>- Ứng dụng: sản xuất rượu, bia, làm nở bột mì</w:t>
      </w:r>
    </w:p>
    <w:p w:rsidR="0029027F" w:rsidRPr="00296E18" w:rsidRDefault="0029027F" w:rsidP="00641B8C">
      <w:pPr>
        <w:pStyle w:val="NormalWeb"/>
        <w:spacing w:before="0" w:beforeAutospacing="0" w:after="0" w:afterAutospacing="0" w:line="360" w:lineRule="atLeast"/>
        <w:ind w:left="48" w:right="48"/>
        <w:rPr>
          <w:b/>
          <w:color w:val="000000"/>
          <w:sz w:val="26"/>
          <w:szCs w:val="26"/>
        </w:rPr>
      </w:pPr>
      <w:r w:rsidRPr="00296E18">
        <w:rPr>
          <w:b/>
          <w:color w:val="000000"/>
          <w:sz w:val="26"/>
          <w:szCs w:val="26"/>
        </w:rPr>
        <w:t xml:space="preserve">c. Lên men lactic </w:t>
      </w:r>
      <w:r w:rsidR="00641B8C" w:rsidRPr="00296E18">
        <w:rPr>
          <w:noProof/>
          <w:sz w:val="26"/>
          <w:szCs w:val="26"/>
        </w:rPr>
        <w:drawing>
          <wp:inline distT="0" distB="0" distL="0" distR="0" wp14:anchorId="6380FDDB" wp14:editId="669797B1">
            <wp:extent cx="5745907" cy="1627364"/>
            <wp:effectExtent l="0" t="0" r="7620" b="0"/>
            <wp:docPr id="11" name="Picture 11" descr="Lý thuyết Sinh học 10 Bài 23: Quá trình tổng hợp và phân giải các chất ở vi sinh vật | Lý thuyết Sinh học 10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Sinh học 10 Bài 23: Quá trình tổng hợp và phân giải các chất ở vi sinh vật | Lý thuyết Sinh học 10 đầy đủ, chi tiết n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3612" cy="1632379"/>
                    </a:xfrm>
                    <a:prstGeom prst="rect">
                      <a:avLst/>
                    </a:prstGeom>
                    <a:noFill/>
                    <a:ln>
                      <a:noFill/>
                    </a:ln>
                  </pic:spPr>
                </pic:pic>
              </a:graphicData>
            </a:graphic>
          </wp:inline>
        </w:drawing>
      </w:r>
    </w:p>
    <w:p w:rsidR="0029027F" w:rsidRPr="00296E18" w:rsidRDefault="00641B8C" w:rsidP="0029027F">
      <w:pPr>
        <w:pStyle w:val="NormalWeb"/>
        <w:spacing w:before="0" w:beforeAutospacing="0" w:after="0" w:afterAutospacing="0" w:line="360" w:lineRule="atLeast"/>
        <w:ind w:left="48" w:right="48"/>
        <w:jc w:val="both"/>
        <w:rPr>
          <w:color w:val="000000"/>
          <w:sz w:val="26"/>
          <w:szCs w:val="26"/>
        </w:rPr>
      </w:pPr>
      <w:r>
        <w:rPr>
          <w:color w:val="000000"/>
          <w:sz w:val="26"/>
          <w:szCs w:val="26"/>
          <w:lang w:val="en-US"/>
        </w:rPr>
        <w:t xml:space="preserve"> </w:t>
      </w:r>
      <w:r w:rsidR="0029027F" w:rsidRPr="00296E18">
        <w:rPr>
          <w:color w:val="000000"/>
          <w:sz w:val="26"/>
          <w:szCs w:val="26"/>
        </w:rPr>
        <w:t>- Ứng dụng: làm sữa chua, muối chua, ủ chua các loại rau quả, thức ăn gia súc</w:t>
      </w:r>
    </w:p>
    <w:p w:rsidR="0029027F" w:rsidRPr="00296E18" w:rsidRDefault="0029027F" w:rsidP="0029027F">
      <w:pPr>
        <w:pStyle w:val="NormalWeb"/>
        <w:spacing w:before="0" w:beforeAutospacing="0" w:after="0" w:afterAutospacing="0" w:line="360" w:lineRule="atLeast"/>
        <w:ind w:left="48" w:right="48"/>
        <w:jc w:val="both"/>
        <w:rPr>
          <w:b/>
          <w:color w:val="000000"/>
          <w:sz w:val="26"/>
          <w:szCs w:val="26"/>
        </w:rPr>
      </w:pPr>
      <w:r w:rsidRPr="00296E18">
        <w:rPr>
          <w:b/>
          <w:color w:val="000000"/>
          <w:sz w:val="26"/>
          <w:szCs w:val="26"/>
        </w:rPr>
        <w:t>d. Phân giải xenlulôzơ</w:t>
      </w:r>
    </w:p>
    <w:p w:rsidR="00641B8C" w:rsidRDefault="00641B8C" w:rsidP="00641B8C">
      <w:pPr>
        <w:pStyle w:val="NormalWeb"/>
        <w:spacing w:before="0" w:beforeAutospacing="0" w:after="0" w:afterAutospacing="0" w:line="360" w:lineRule="atLeast"/>
        <w:ind w:left="48" w:right="48"/>
        <w:jc w:val="both"/>
        <w:rPr>
          <w:color w:val="000000"/>
          <w:sz w:val="26"/>
          <w:szCs w:val="26"/>
        </w:rPr>
      </w:pPr>
      <w:r>
        <w:rPr>
          <w:color w:val="000000"/>
          <w:sz w:val="26"/>
          <w:szCs w:val="26"/>
        </w:rPr>
        <w:t>- Vi sinh vậ</w:t>
      </w:r>
      <w:r w:rsidR="0029027F" w:rsidRPr="00296E18">
        <w:rPr>
          <w:color w:val="000000"/>
          <w:sz w:val="26"/>
          <w:szCs w:val="26"/>
        </w:rPr>
        <w:t>t có khả năng tiết ra hệ enzim phân giải xenlulôzơ để phân giải xác thực vật làm cho đất giàu dinh dưỡng và tránh ô nhiễm môi trường.</w:t>
      </w:r>
    </w:p>
    <w:p w:rsidR="00641B8C" w:rsidRDefault="00641B8C" w:rsidP="00641B8C">
      <w:pPr>
        <w:pStyle w:val="NormalWeb"/>
        <w:spacing w:before="0" w:beforeAutospacing="0" w:after="0" w:afterAutospacing="0" w:line="360" w:lineRule="atLeast"/>
        <w:ind w:left="48" w:right="48"/>
        <w:jc w:val="both"/>
        <w:rPr>
          <w:color w:val="000000"/>
          <w:sz w:val="26"/>
          <w:szCs w:val="26"/>
          <w:lang w:val="en-US"/>
        </w:rPr>
      </w:pPr>
      <w:r>
        <w:rPr>
          <w:color w:val="000000"/>
          <w:sz w:val="26"/>
          <w:szCs w:val="26"/>
          <w:lang w:val="en-US"/>
        </w:rPr>
        <w:t xml:space="preserve">- Ứng dụng: </w:t>
      </w:r>
    </w:p>
    <w:p w:rsidR="00641B8C" w:rsidRPr="00641B8C" w:rsidRDefault="00641B8C" w:rsidP="00641B8C">
      <w:pPr>
        <w:pStyle w:val="NormalWeb"/>
        <w:spacing w:before="0" w:beforeAutospacing="0" w:after="0" w:afterAutospacing="0" w:line="360" w:lineRule="atLeast"/>
        <w:ind w:left="48" w:right="48"/>
        <w:jc w:val="both"/>
        <w:rPr>
          <w:bCs/>
          <w:iCs/>
          <w:color w:val="000000"/>
          <w:sz w:val="26"/>
          <w:szCs w:val="26"/>
          <w:lang w:val="en-US"/>
        </w:rPr>
      </w:pPr>
      <w:r w:rsidRPr="00641B8C">
        <w:rPr>
          <w:bCs/>
          <w:iCs/>
          <w:color w:val="000000"/>
          <w:sz w:val="26"/>
          <w:szCs w:val="26"/>
          <w:lang w:val="en-US"/>
        </w:rPr>
        <w:t>+</w:t>
      </w:r>
      <w:r w:rsidRPr="00641B8C">
        <w:rPr>
          <w:bCs/>
          <w:iCs/>
          <w:color w:val="000000"/>
          <w:sz w:val="26"/>
          <w:szCs w:val="26"/>
        </w:rPr>
        <w:t xml:space="preserve"> Phân giải xác động vật thực vật thành các chất dinh dưỡng cho cây trồng</w:t>
      </w:r>
      <w:r w:rsidR="00E41688">
        <w:rPr>
          <w:bCs/>
          <w:iCs/>
          <w:color w:val="000000"/>
          <w:sz w:val="26"/>
          <w:szCs w:val="26"/>
          <w:lang w:val="en-US"/>
        </w:rPr>
        <w:t>.</w:t>
      </w:r>
      <w:r w:rsidR="00971A09" w:rsidRPr="00641B8C">
        <w:rPr>
          <w:bCs/>
          <w:iCs/>
          <w:color w:val="000000"/>
          <w:sz w:val="26"/>
          <w:szCs w:val="26"/>
          <w:lang w:val="en-US"/>
        </w:rPr>
        <w:t xml:space="preserve"> </w:t>
      </w:r>
    </w:p>
    <w:p w:rsidR="00000000" w:rsidRDefault="00641B8C" w:rsidP="00641B8C">
      <w:pPr>
        <w:pStyle w:val="NormalWeb"/>
        <w:spacing w:before="0" w:beforeAutospacing="0" w:after="0" w:afterAutospacing="0" w:line="360" w:lineRule="atLeast"/>
        <w:ind w:left="48" w:right="48"/>
        <w:jc w:val="both"/>
        <w:rPr>
          <w:bCs/>
          <w:iCs/>
          <w:color w:val="000000"/>
          <w:sz w:val="26"/>
          <w:szCs w:val="26"/>
          <w:lang w:val="en-US"/>
        </w:rPr>
      </w:pPr>
      <w:r w:rsidRPr="00641B8C">
        <w:rPr>
          <w:bCs/>
          <w:iCs/>
          <w:color w:val="000000"/>
          <w:sz w:val="26"/>
          <w:szCs w:val="26"/>
          <w:lang w:val="en-US"/>
        </w:rPr>
        <w:t xml:space="preserve">+ </w:t>
      </w:r>
      <w:r w:rsidR="00971A09" w:rsidRPr="00641B8C">
        <w:rPr>
          <w:bCs/>
          <w:iCs/>
          <w:color w:val="000000"/>
          <w:sz w:val="26"/>
          <w:szCs w:val="26"/>
          <w:lang w:val="en-US"/>
        </w:rPr>
        <w:t>Chế biến rác thành phân bón</w:t>
      </w:r>
      <w:r>
        <w:rPr>
          <w:bCs/>
          <w:iCs/>
          <w:color w:val="000000"/>
          <w:sz w:val="26"/>
          <w:szCs w:val="26"/>
          <w:lang w:val="en-US"/>
        </w:rPr>
        <w:t>.</w:t>
      </w:r>
    </w:p>
    <w:p w:rsidR="00E41688" w:rsidRDefault="00E41688" w:rsidP="00641B8C">
      <w:pPr>
        <w:pStyle w:val="NormalWeb"/>
        <w:spacing w:before="0" w:beforeAutospacing="0" w:after="0" w:afterAutospacing="0" w:line="360" w:lineRule="atLeast"/>
        <w:ind w:left="48" w:right="48"/>
        <w:jc w:val="both"/>
        <w:rPr>
          <w:bCs/>
          <w:iCs/>
          <w:color w:val="000000"/>
          <w:sz w:val="26"/>
          <w:szCs w:val="26"/>
          <w:lang w:val="en-US"/>
        </w:rPr>
      </w:pPr>
      <w:r>
        <w:rPr>
          <w:bCs/>
          <w:iCs/>
          <w:color w:val="000000"/>
          <w:sz w:val="26"/>
          <w:szCs w:val="26"/>
          <w:lang w:val="en-US"/>
        </w:rPr>
        <w:t>+ Phân hủy chất độc hại.</w:t>
      </w:r>
    </w:p>
    <w:p w:rsidR="00E41688" w:rsidRPr="00E41688" w:rsidRDefault="00E41688" w:rsidP="00641B8C">
      <w:pPr>
        <w:pStyle w:val="NormalWeb"/>
        <w:spacing w:before="0" w:beforeAutospacing="0" w:after="0" w:afterAutospacing="0" w:line="360" w:lineRule="atLeast"/>
        <w:ind w:left="48" w:right="48"/>
        <w:jc w:val="both"/>
        <w:rPr>
          <w:b/>
          <w:bCs/>
          <w:iCs/>
          <w:color w:val="000000"/>
          <w:sz w:val="26"/>
          <w:szCs w:val="26"/>
          <w:lang w:val="en-US"/>
        </w:rPr>
      </w:pPr>
      <w:r w:rsidRPr="00E41688">
        <w:rPr>
          <w:b/>
          <w:bCs/>
          <w:iCs/>
          <w:color w:val="000000"/>
          <w:sz w:val="26"/>
          <w:szCs w:val="26"/>
          <w:lang w:val="en-US"/>
        </w:rPr>
        <w:t xml:space="preserve">3. Tác hại của quá trình phân giải ở </w:t>
      </w:r>
      <w:proofErr w:type="gramStart"/>
      <w:r w:rsidRPr="00E41688">
        <w:rPr>
          <w:b/>
          <w:bCs/>
          <w:iCs/>
          <w:color w:val="000000"/>
          <w:sz w:val="26"/>
          <w:szCs w:val="26"/>
          <w:lang w:val="en-US"/>
        </w:rPr>
        <w:t>vi</w:t>
      </w:r>
      <w:proofErr w:type="gramEnd"/>
      <w:r w:rsidRPr="00E41688">
        <w:rPr>
          <w:b/>
          <w:bCs/>
          <w:iCs/>
          <w:color w:val="000000"/>
          <w:sz w:val="26"/>
          <w:szCs w:val="26"/>
          <w:lang w:val="en-US"/>
        </w:rPr>
        <w:t xml:space="preserve"> sinh vật</w:t>
      </w:r>
    </w:p>
    <w:p w:rsidR="00E41688" w:rsidRDefault="00E41688" w:rsidP="00641B8C">
      <w:pPr>
        <w:pStyle w:val="NormalWeb"/>
        <w:spacing w:before="0" w:beforeAutospacing="0" w:after="0" w:afterAutospacing="0" w:line="360" w:lineRule="atLeast"/>
        <w:ind w:left="48" w:right="48"/>
        <w:jc w:val="both"/>
        <w:rPr>
          <w:color w:val="000000"/>
          <w:sz w:val="26"/>
          <w:szCs w:val="26"/>
          <w:lang w:val="en-US"/>
        </w:rPr>
      </w:pPr>
      <w:r>
        <w:rPr>
          <w:color w:val="000000"/>
          <w:sz w:val="26"/>
          <w:szCs w:val="26"/>
          <w:lang w:val="en-US"/>
        </w:rPr>
        <w:t>- Gây hư hỏng thực phẩm</w:t>
      </w:r>
    </w:p>
    <w:p w:rsidR="00E41688" w:rsidRDefault="00E41688" w:rsidP="00641B8C">
      <w:pPr>
        <w:pStyle w:val="NormalWeb"/>
        <w:spacing w:before="0" w:beforeAutospacing="0" w:after="0" w:afterAutospacing="0" w:line="360" w:lineRule="atLeast"/>
        <w:ind w:left="48" w:right="48"/>
        <w:jc w:val="both"/>
        <w:rPr>
          <w:color w:val="000000"/>
          <w:sz w:val="26"/>
          <w:szCs w:val="26"/>
          <w:lang w:val="en-US"/>
        </w:rPr>
      </w:pPr>
      <w:r>
        <w:rPr>
          <w:color w:val="000000"/>
          <w:sz w:val="26"/>
          <w:szCs w:val="26"/>
          <w:lang w:val="en-US"/>
        </w:rPr>
        <w:t>- Làm giảm chất lượng các loại đồ dùng, quần áo và các thiết bị có xenlulozo</w:t>
      </w:r>
      <w:proofErr w:type="gramStart"/>
      <w:r>
        <w:rPr>
          <w:color w:val="000000"/>
          <w:sz w:val="26"/>
          <w:szCs w:val="26"/>
          <w:lang w:val="en-US"/>
        </w:rPr>
        <w:t>,…</w:t>
      </w:r>
      <w:proofErr w:type="gramEnd"/>
    </w:p>
    <w:p w:rsidR="0029027F" w:rsidRPr="00296E18" w:rsidRDefault="0029027F" w:rsidP="0029027F">
      <w:pPr>
        <w:pStyle w:val="Heading3"/>
        <w:spacing w:before="300" w:after="0" w:line="360" w:lineRule="atLeast"/>
        <w:ind w:right="48"/>
        <w:rPr>
          <w:rFonts w:ascii="Times New Roman" w:hAnsi="Times New Roman"/>
          <w:bCs w:val="0"/>
          <w:color w:val="000000"/>
          <w:sz w:val="24"/>
          <w:szCs w:val="31"/>
        </w:rPr>
      </w:pPr>
      <w:r w:rsidRPr="00296E18">
        <w:rPr>
          <w:bCs w:val="0"/>
          <w:sz w:val="24"/>
          <w:szCs w:val="31"/>
        </w:rPr>
        <w:lastRenderedPageBreak/>
        <w:t>III. MỐI QUAN HỆ GIỮA TỔNG HỢP VÀ PHÂN GIẢI</w:t>
      </w:r>
    </w:p>
    <w:p w:rsidR="0029027F" w:rsidRPr="00975370" w:rsidRDefault="00684513" w:rsidP="0029027F">
      <w:r w:rsidRPr="00296E18">
        <w:rPr>
          <w:noProof/>
          <w:sz w:val="22"/>
        </w:rPr>
        <w:drawing>
          <wp:anchor distT="0" distB="0" distL="114300" distR="114300" simplePos="0" relativeHeight="251659264" behindDoc="0" locked="0" layoutInCell="1" allowOverlap="1" wp14:anchorId="536B3391" wp14:editId="52A6136C">
            <wp:simplePos x="0" y="0"/>
            <wp:positionH relativeFrom="column">
              <wp:posOffset>1294765</wp:posOffset>
            </wp:positionH>
            <wp:positionV relativeFrom="paragraph">
              <wp:posOffset>269240</wp:posOffset>
            </wp:positionV>
            <wp:extent cx="3762375" cy="1990725"/>
            <wp:effectExtent l="0" t="0" r="9525" b="9525"/>
            <wp:wrapTopAndBottom/>
            <wp:docPr id="7" name="Picture 7" descr="Lý thuyết Sinh học 10 Bài 23: Quá trình tổng hợp và phân giải các chất ở vi sinh vật | Lý thuyết Sinh học 10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Sinh học 10 Bài 23: Quá trình tổng hợp và phân giải các chất ở vi sinh vật | Lý thuyết Sinh học 10 đầy đủ, chi tiết nhấ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990725"/>
                    </a:xfrm>
                    <a:prstGeom prst="rect">
                      <a:avLst/>
                    </a:prstGeom>
                    <a:noFill/>
                    <a:ln>
                      <a:noFill/>
                    </a:ln>
                  </pic:spPr>
                </pic:pic>
              </a:graphicData>
            </a:graphic>
          </wp:anchor>
        </w:drawing>
      </w:r>
    </w:p>
    <w:p w:rsidR="0029027F" w:rsidRPr="009348D8" w:rsidRDefault="0029027F" w:rsidP="0029027F">
      <w:pPr>
        <w:pStyle w:val="Heading2"/>
        <w:spacing w:after="0" w:line="420" w:lineRule="atLeast"/>
        <w:ind w:right="48"/>
        <w:jc w:val="center"/>
        <w:rPr>
          <w:rFonts w:ascii="Times New Roman" w:hAnsi="Times New Roman"/>
          <w:b w:val="0"/>
          <w:bCs w:val="0"/>
          <w:i w:val="0"/>
          <w:color w:val="222222"/>
          <w:spacing w:val="-15"/>
          <w:sz w:val="32"/>
          <w:szCs w:val="26"/>
        </w:rPr>
      </w:pPr>
      <w:r w:rsidRPr="009348D8">
        <w:rPr>
          <w:b w:val="0"/>
          <w:bCs w:val="0"/>
          <w:i w:val="0"/>
          <w:color w:val="222222"/>
          <w:spacing w:val="-15"/>
          <w:sz w:val="32"/>
          <w:szCs w:val="26"/>
        </w:rPr>
        <w:t>BÀI 24: THỰC HÀNH: LÊN MEN ÊTILIC VÀ LACTIC</w:t>
      </w:r>
    </w:p>
    <w:p w:rsidR="0029027F" w:rsidRPr="009348D8" w:rsidRDefault="0029027F" w:rsidP="0029027F">
      <w:pPr>
        <w:pStyle w:val="Heading3"/>
        <w:spacing w:after="0" w:line="360" w:lineRule="atLeast"/>
        <w:ind w:right="48"/>
        <w:jc w:val="both"/>
        <w:rPr>
          <w:rFonts w:ascii="Times New Roman" w:hAnsi="Times New Roman"/>
          <w:bCs w:val="0"/>
        </w:rPr>
      </w:pPr>
      <w:r w:rsidRPr="009348D8">
        <w:rPr>
          <w:bCs w:val="0"/>
        </w:rPr>
        <w:t>I. LÊN MEN ÊTILIC</w:t>
      </w:r>
    </w:p>
    <w:p w:rsidR="0029027F" w:rsidRPr="009348D8" w:rsidRDefault="0029027F" w:rsidP="0029027F">
      <w:pPr>
        <w:pStyle w:val="NormalWeb"/>
        <w:spacing w:before="0" w:beforeAutospacing="0" w:after="0" w:afterAutospacing="0" w:line="360" w:lineRule="atLeast"/>
        <w:ind w:left="48" w:right="48"/>
        <w:jc w:val="both"/>
        <w:rPr>
          <w:sz w:val="26"/>
          <w:szCs w:val="26"/>
        </w:rPr>
      </w:pPr>
      <w:r w:rsidRPr="009348D8">
        <w:rPr>
          <w:b/>
          <w:bCs/>
          <w:sz w:val="26"/>
          <w:szCs w:val="26"/>
        </w:rPr>
        <w:t>1. Chuẩn bị</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- 3 ống nghiệm</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Bánh men mới chế tạo được giã nhỏ và rây lấy bột mịn hoặc nấm men thuần khiết.</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- 20 ml dung dịch đường kính 10%</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- 20 ml nước lã đun sôi để nguội.</w:t>
      </w:r>
    </w:p>
    <w:p w:rsidR="0029027F" w:rsidRPr="009348D8" w:rsidRDefault="0029027F" w:rsidP="0029027F">
      <w:pPr>
        <w:pStyle w:val="NormalWeb"/>
        <w:spacing w:before="0" w:beforeAutospacing="0" w:after="0" w:afterAutospacing="0" w:line="360" w:lineRule="atLeast"/>
        <w:ind w:left="48" w:right="48"/>
        <w:jc w:val="both"/>
        <w:rPr>
          <w:sz w:val="26"/>
          <w:szCs w:val="26"/>
        </w:rPr>
      </w:pPr>
      <w:r w:rsidRPr="009348D8">
        <w:rPr>
          <w:b/>
          <w:bCs/>
          <w:sz w:val="26"/>
          <w:szCs w:val="26"/>
        </w:rPr>
        <w:t>2. Nội dung và cách tiến hành</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Cho vào đáy mỗi ống nghiệm 2 và 3 : 1g bột bánh men hoặc nấm men thuần khiết.</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Đổ nhẹ 10 ml dung dịch đường theo thành ống nghiệm 1 và 2.</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Đổ nhẹ 10 ml nước lã đun sôi để nguội theo thành ống nghiệm 3.</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Sau đó để các ống nghiệm trên ở nhiệt 30 - 32</w:t>
      </w:r>
      <w:r w:rsidRPr="009348D8">
        <w:rPr>
          <w:color w:val="000000"/>
          <w:sz w:val="26"/>
          <w:szCs w:val="26"/>
          <w:vertAlign w:val="superscript"/>
        </w:rPr>
        <w:t>0</w:t>
      </w:r>
      <w:r w:rsidRPr="009348D8">
        <w:rPr>
          <w:color w:val="000000"/>
          <w:sz w:val="26"/>
          <w:szCs w:val="26"/>
        </w:rPr>
        <w:t>C, quan sát hiện tượng xảy trong các ống nghiệm.</w:t>
      </w:r>
    </w:p>
    <w:p w:rsidR="0029027F" w:rsidRPr="009348D8" w:rsidRDefault="0029027F" w:rsidP="0029027F">
      <w:pPr>
        <w:jc w:val="both"/>
        <w:rPr>
          <w:sz w:val="26"/>
          <w:szCs w:val="26"/>
        </w:rPr>
      </w:pPr>
      <w:r w:rsidRPr="009348D8">
        <w:rPr>
          <w:noProof/>
          <w:sz w:val="26"/>
          <w:szCs w:val="26"/>
        </w:rPr>
        <w:drawing>
          <wp:inline distT="0" distB="0" distL="0" distR="0" wp14:anchorId="3BB7BD51" wp14:editId="12E69B2E">
            <wp:extent cx="4867275" cy="1819275"/>
            <wp:effectExtent l="0" t="0" r="9525" b="9525"/>
            <wp:docPr id="17" name="Picture 17" descr="Lý thuyết Sinh học 10 Bài 24: Thực hành: Lên men êtilic và lactic | Lý thuyết Sinh học 10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Sinh học 10 Bài 24: Thực hành: Lên men êtilic và lactic | Lý thuyết Sinh học 10 đầy đủ, chi tiết nhấ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1819275"/>
                    </a:xfrm>
                    <a:prstGeom prst="rect">
                      <a:avLst/>
                    </a:prstGeom>
                    <a:noFill/>
                    <a:ln>
                      <a:noFill/>
                    </a:ln>
                  </pic:spPr>
                </pic:pic>
              </a:graphicData>
            </a:graphic>
          </wp:inline>
        </w:drawing>
      </w:r>
    </w:p>
    <w:p w:rsidR="0029027F" w:rsidRPr="009348D8" w:rsidRDefault="0029027F" w:rsidP="0029027F">
      <w:pPr>
        <w:pStyle w:val="Heading3"/>
        <w:spacing w:after="0" w:line="360" w:lineRule="atLeast"/>
        <w:ind w:right="48"/>
        <w:jc w:val="both"/>
        <w:rPr>
          <w:rFonts w:ascii="Times New Roman" w:hAnsi="Times New Roman"/>
          <w:bCs w:val="0"/>
        </w:rPr>
      </w:pPr>
      <w:r w:rsidRPr="009348D8">
        <w:rPr>
          <w:bCs w:val="0"/>
        </w:rPr>
        <w:t>II. LÊN MEN LACTIC</w:t>
      </w:r>
    </w:p>
    <w:p w:rsidR="0029027F" w:rsidRPr="009348D8" w:rsidRDefault="0029027F" w:rsidP="0029027F">
      <w:pPr>
        <w:pStyle w:val="NormalWeb"/>
        <w:spacing w:before="0" w:beforeAutospacing="0" w:after="0" w:afterAutospacing="0" w:line="360" w:lineRule="atLeast"/>
        <w:ind w:left="48" w:right="48"/>
        <w:jc w:val="both"/>
        <w:rPr>
          <w:b/>
          <w:sz w:val="26"/>
          <w:szCs w:val="26"/>
        </w:rPr>
      </w:pPr>
      <w:r w:rsidRPr="009348D8">
        <w:rPr>
          <w:b/>
          <w:bCs/>
          <w:sz w:val="26"/>
          <w:szCs w:val="26"/>
        </w:rPr>
        <w:t>1. Chuẩn bị</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Một hộp sữa chua Vinamilk</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Một hộp sữa đặc có đường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Thìa</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Cốc đong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Cốc đựng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lastRenderedPageBreak/>
        <w:t>- Ấm đun nước</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Cải sen</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Bắp cải</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Dao con</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Dung dịch NaCl</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Bình hoặc vại</w:t>
      </w:r>
    </w:p>
    <w:p w:rsidR="0029027F" w:rsidRPr="009348D8" w:rsidRDefault="0029027F" w:rsidP="0029027F">
      <w:pPr>
        <w:pStyle w:val="NormalWeb"/>
        <w:spacing w:before="0" w:beforeAutospacing="0" w:after="0" w:afterAutospacing="0" w:line="360" w:lineRule="atLeast"/>
        <w:ind w:left="48" w:right="48"/>
        <w:jc w:val="both"/>
        <w:rPr>
          <w:sz w:val="26"/>
          <w:szCs w:val="26"/>
        </w:rPr>
      </w:pPr>
      <w:r w:rsidRPr="009348D8">
        <w:rPr>
          <w:b/>
          <w:bCs/>
          <w:sz w:val="26"/>
          <w:szCs w:val="26"/>
        </w:rPr>
        <w:t>2. Nội dung và cách tiến hành</w:t>
      </w:r>
    </w:p>
    <w:p w:rsidR="0029027F" w:rsidRPr="009348D8" w:rsidRDefault="0029027F" w:rsidP="0029027F">
      <w:pPr>
        <w:pStyle w:val="NormalWeb"/>
        <w:spacing w:before="0" w:beforeAutospacing="0" w:after="0" w:afterAutospacing="0" w:line="360" w:lineRule="atLeast"/>
        <w:ind w:left="48" w:right="48"/>
        <w:jc w:val="both"/>
        <w:rPr>
          <w:b/>
          <w:color w:val="000000"/>
          <w:sz w:val="26"/>
          <w:szCs w:val="26"/>
        </w:rPr>
      </w:pPr>
      <w:r w:rsidRPr="009348D8">
        <w:rPr>
          <w:b/>
          <w:color w:val="000000"/>
          <w:sz w:val="26"/>
          <w:szCs w:val="26"/>
        </w:rPr>
        <w:t>a, Làm sữa chua</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*Cách tiến hành:</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Lấy 100 ml sữa đặc cho vào ống đong. Rót thêm 350 ml nước sôi, khuấy đều.</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Để nguội đến 40</w:t>
      </w:r>
      <w:r w:rsidRPr="009348D8">
        <w:rPr>
          <w:color w:val="000000"/>
          <w:sz w:val="26"/>
          <w:szCs w:val="26"/>
          <w:vertAlign w:val="superscript"/>
        </w:rPr>
        <w:t>0</w:t>
      </w:r>
      <w:r w:rsidRPr="009348D8">
        <w:rPr>
          <w:color w:val="000000"/>
          <w:sz w:val="26"/>
          <w:szCs w:val="26"/>
        </w:rPr>
        <w:t>C cho 1 thìa sữa chua Vinamilk, khuấy đều đổ ra cốc nhựa</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Đưa vào tủ ấm 40</w:t>
      </w:r>
      <w:r w:rsidRPr="009348D8">
        <w:rPr>
          <w:color w:val="000000"/>
          <w:sz w:val="26"/>
          <w:szCs w:val="26"/>
          <w:vertAlign w:val="superscript"/>
        </w:rPr>
        <w:t>0</w:t>
      </w:r>
      <w:r w:rsidRPr="009348D8">
        <w:rPr>
          <w:color w:val="000000"/>
          <w:sz w:val="26"/>
          <w:szCs w:val="26"/>
        </w:rPr>
        <w:t>C hay hộp xốp</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Sau 6 -8 giờ sữa đông tụ lại là sữa chua đã được hình thành.</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Bảo quản sữa chua trong tủ lạnh</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*Quan sát hiện tượng: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Màu sắc sữa chuyển từ màu trắng sang trắng ngà.</w:t>
      </w:r>
    </w:p>
    <w:p w:rsidR="0029027F" w:rsidRPr="00391F70" w:rsidRDefault="0029027F" w:rsidP="0029027F">
      <w:pPr>
        <w:pStyle w:val="NormalWeb"/>
        <w:spacing w:before="0" w:beforeAutospacing="0" w:after="0" w:afterAutospacing="0" w:line="360" w:lineRule="atLeast"/>
        <w:ind w:left="48" w:right="48"/>
        <w:jc w:val="both"/>
        <w:rPr>
          <w:color w:val="000000"/>
          <w:sz w:val="26"/>
          <w:szCs w:val="26"/>
          <w:lang w:val="en-US"/>
        </w:rPr>
      </w:pPr>
      <w:r w:rsidRPr="009348D8">
        <w:rPr>
          <w:color w:val="000000"/>
          <w:sz w:val="26"/>
          <w:szCs w:val="26"/>
        </w:rPr>
        <w:t>- Trạng thái từ lỏng sang đông tụ (đặc sệt lại)</w:t>
      </w:r>
      <w:r w:rsidR="00391F70">
        <w:rPr>
          <w:color w:val="000000"/>
          <w:sz w:val="26"/>
          <w:szCs w:val="26"/>
          <w:lang w:val="en-US"/>
        </w:rPr>
        <w:t xml:space="preserve"> do vi khuẩn Lactic đã phân giải đường thành axit lactic =&gt; MT pH thấy làm casein (protein của sữa) biến tính, tủa lại tạo độ sệt.</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Hương thơm nhẹ</w:t>
      </w:r>
    </w:p>
    <w:p w:rsidR="0029027F"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Vị ngọt giảm, tăng vị chua</w:t>
      </w:r>
    </w:p>
    <w:p w:rsidR="0099701D" w:rsidRPr="0099701D" w:rsidRDefault="004A15D3" w:rsidP="0029027F">
      <w:pPr>
        <w:pStyle w:val="NormalWeb"/>
        <w:spacing w:before="0" w:beforeAutospacing="0" w:after="0" w:afterAutospacing="0" w:line="360" w:lineRule="atLeast"/>
        <w:ind w:left="48" w:right="48"/>
        <w:jc w:val="both"/>
        <w:rPr>
          <w:color w:val="000000"/>
          <w:sz w:val="26"/>
          <w:szCs w:val="26"/>
          <w:lang w:val="en-US"/>
        </w:rPr>
      </w:pPr>
      <w:r>
        <w:rPr>
          <w:color w:val="000000"/>
          <w:sz w:val="26"/>
          <w:szCs w:val="26"/>
          <w:lang w:val="en-US"/>
        </w:rPr>
        <w:t>* Sữa</w:t>
      </w:r>
      <w:bookmarkStart w:id="0" w:name="_GoBack"/>
      <w:bookmarkEnd w:id="0"/>
      <w:r w:rsidR="0099701D">
        <w:rPr>
          <w:color w:val="000000"/>
          <w:sz w:val="26"/>
          <w:szCs w:val="26"/>
          <w:lang w:val="en-US"/>
        </w:rPr>
        <w:t xml:space="preserve"> chua có lợi cho sức khỏe vì: trong môi trường pH thấp sẽ ức chế sinh trưởng của VSV gây hại; quá trình chuyển hóa của VSV tạo nhiều sản phẩm trung gian có lợi cho sức khỏe.</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*Kết luận:</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Vi khuẩn lactic đã biến đường thành axit lactic</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Lactôzơ ====&gt; Galactôzơ + Glucôzơ (xúc tác là vi khuẩn lactic)</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Glucôzơ ====&gt; axit lactic (xúc tác là vi khuẩn lactic)</w:t>
      </w:r>
    </w:p>
    <w:p w:rsidR="0029027F" w:rsidRPr="009348D8" w:rsidRDefault="0029027F" w:rsidP="0029027F">
      <w:pPr>
        <w:pStyle w:val="NormalWeb"/>
        <w:spacing w:before="0" w:beforeAutospacing="0" w:after="0" w:afterAutospacing="0" w:line="360" w:lineRule="atLeast"/>
        <w:ind w:left="48" w:right="48"/>
        <w:jc w:val="both"/>
        <w:rPr>
          <w:b/>
          <w:color w:val="000000"/>
          <w:sz w:val="26"/>
          <w:szCs w:val="26"/>
        </w:rPr>
      </w:pPr>
      <w:r w:rsidRPr="009348D8">
        <w:rPr>
          <w:b/>
          <w:color w:val="000000"/>
          <w:sz w:val="26"/>
          <w:szCs w:val="26"/>
        </w:rPr>
        <w:t>b, Muối rau củ quả</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Tiến hành</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Rau cải cắt nhỏ 3- 4 cm, phơi se mặt.</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Đổ rau vào bình trụ</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Pha nước muối ấm 6% rồi đổ ngập rau</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Nén chặt đậy kín để nơi ấm</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Có thể cho thêm nước đường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Quan sát hiện tượng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Màu xanh của rau chuyển sang màu vàng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Có vị chua nhẹ thơm</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Giải thích hiện tượng</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 Vi khuẩn lactic đã phân giải một số đường có trong rau thành axit lactic theo phương trình:</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Glucôzơ ==(vi khuẩn lactic)==&gt;axit lactic</w:t>
      </w:r>
    </w:p>
    <w:p w:rsidR="0029027F" w:rsidRPr="009348D8" w:rsidRDefault="0029027F" w:rsidP="0029027F">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lastRenderedPageBreak/>
        <w:t>- Do sự chênh lệch về nồng độ giữa trong và ngoài tế bào, nên nước đã đi từ môi trường nhược trương sang môi trường ưu trương làm cân bằng sự chênh lệch nồng độ đó, giúp cho quá trình lên men lactic xảy ra.</w:t>
      </w:r>
    </w:p>
    <w:p w:rsidR="00B34A10" w:rsidRPr="00391F70" w:rsidRDefault="0029027F" w:rsidP="00391F70">
      <w:pPr>
        <w:pStyle w:val="NormalWeb"/>
        <w:spacing w:before="0" w:beforeAutospacing="0" w:after="0" w:afterAutospacing="0" w:line="360" w:lineRule="atLeast"/>
        <w:ind w:left="48" w:right="48"/>
        <w:jc w:val="both"/>
        <w:rPr>
          <w:color w:val="000000"/>
          <w:sz w:val="26"/>
          <w:szCs w:val="26"/>
        </w:rPr>
      </w:pPr>
      <w:r w:rsidRPr="009348D8">
        <w:rPr>
          <w:color w:val="000000"/>
          <w:sz w:val="26"/>
          <w:szCs w:val="26"/>
        </w:rPr>
        <w:t>Kết luận rau đã biến thành dưa chua.</w:t>
      </w:r>
    </w:p>
    <w:sectPr w:rsidR="00B34A10" w:rsidRPr="00391F70" w:rsidSect="00D03C70">
      <w:headerReference w:type="even" r:id="rId13"/>
      <w:headerReference w:type="default" r:id="rId14"/>
      <w:footerReference w:type="even" r:id="rId15"/>
      <w:footerReference w:type="default" r:id="rId16"/>
      <w:headerReference w:type="first" r:id="rId17"/>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A09" w:rsidRDefault="00971A09" w:rsidP="00626453">
      <w:r>
        <w:separator/>
      </w:r>
    </w:p>
  </w:endnote>
  <w:endnote w:type="continuationSeparator" w:id="0">
    <w:p w:rsidR="00971A09" w:rsidRDefault="00971A09"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971A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971A09">
          <w:pPr>
            <w:tabs>
              <w:tab w:val="center" w:pos="4680"/>
              <w:tab w:val="right" w:pos="9810"/>
            </w:tabs>
            <w:jc w:val="center"/>
            <w:rPr>
              <w:bCs/>
              <w:sz w:val="18"/>
            </w:rPr>
          </w:pPr>
        </w:p>
      </w:tc>
    </w:tr>
    <w:tr w:rsidR="002268E5" w:rsidTr="009F2644">
      <w:trPr>
        <w:trHeight w:val="284"/>
      </w:trPr>
      <w:tc>
        <w:tcPr>
          <w:tcW w:w="4127" w:type="pct"/>
          <w:vAlign w:val="center"/>
        </w:tcPr>
        <w:p w:rsidR="002268E5" w:rsidRDefault="00971A09" w:rsidP="002268E5">
          <w:pPr>
            <w:pStyle w:val="Footer"/>
            <w:tabs>
              <w:tab w:val="clear" w:pos="4320"/>
              <w:tab w:val="clear" w:pos="8640"/>
              <w:tab w:val="center" w:pos="4680"/>
              <w:tab w:val="right" w:pos="9360"/>
            </w:tabs>
            <w:rPr>
              <w:noProof/>
            </w:rPr>
          </w:pPr>
        </w:p>
      </w:tc>
      <w:tc>
        <w:tcPr>
          <w:tcW w:w="872" w:type="pct"/>
          <w:vAlign w:val="center"/>
        </w:tcPr>
        <w:p w:rsidR="002268E5" w:rsidRDefault="00971A09">
          <w:pPr>
            <w:tabs>
              <w:tab w:val="center" w:pos="4680"/>
              <w:tab w:val="right" w:pos="9810"/>
            </w:tabs>
            <w:jc w:val="center"/>
            <w:rPr>
              <w:bCs/>
              <w:sz w:val="18"/>
            </w:rPr>
          </w:pPr>
        </w:p>
      </w:tc>
    </w:tr>
  </w:tbl>
  <w:p w:rsidR="009F2644" w:rsidRDefault="00971A0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A09" w:rsidRDefault="00971A09" w:rsidP="00626453">
      <w:r>
        <w:separator/>
      </w:r>
    </w:p>
  </w:footnote>
  <w:footnote w:type="continuationSeparator" w:id="0">
    <w:p w:rsidR="00971A09" w:rsidRDefault="00971A09"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971A0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971A0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60405B"/>
    <w:multiLevelType w:val="hybridMultilevel"/>
    <w:tmpl w:val="24C02008"/>
    <w:lvl w:ilvl="0" w:tplc="1A14D2E6">
      <w:start w:val="1"/>
      <w:numFmt w:val="bullet"/>
      <w:lvlText w:val="-"/>
      <w:lvlJc w:val="left"/>
      <w:pPr>
        <w:ind w:left="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DFAAADE">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AFA26A4">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AD0408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12C173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1BCDEEE">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D9367050">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82EB52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F588E7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nsid w:val="104D7AEB"/>
    <w:multiLevelType w:val="hybridMultilevel"/>
    <w:tmpl w:val="95869AA6"/>
    <w:lvl w:ilvl="0" w:tplc="44F86142">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43A31D0">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55EE09C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478AF6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910ABF0E">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3B41CD2">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4F4F7D6">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DAC22A4">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6E52A43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nsid w:val="148F5B46"/>
    <w:multiLevelType w:val="hybridMultilevel"/>
    <w:tmpl w:val="04047730"/>
    <w:lvl w:ilvl="0" w:tplc="DD021DE0">
      <w:start w:val="1"/>
      <w:numFmt w:val="bullet"/>
      <w:lvlText w:val="-"/>
      <w:lvlJc w:val="left"/>
      <w:pPr>
        <w:tabs>
          <w:tab w:val="num" w:pos="720"/>
        </w:tabs>
        <w:ind w:left="720" w:hanging="360"/>
      </w:pPr>
      <w:rPr>
        <w:rFonts w:ascii="Times New Roman" w:hAnsi="Times New Roman" w:hint="default"/>
        <w:b/>
      </w:rPr>
    </w:lvl>
    <w:lvl w:ilvl="1" w:tplc="964A1378" w:tentative="1">
      <w:start w:val="1"/>
      <w:numFmt w:val="bullet"/>
      <w:lvlText w:val="-"/>
      <w:lvlJc w:val="left"/>
      <w:pPr>
        <w:tabs>
          <w:tab w:val="num" w:pos="1440"/>
        </w:tabs>
        <w:ind w:left="1440" w:hanging="360"/>
      </w:pPr>
      <w:rPr>
        <w:rFonts w:ascii="Times New Roman" w:hAnsi="Times New Roman" w:hint="default"/>
      </w:rPr>
    </w:lvl>
    <w:lvl w:ilvl="2" w:tplc="62AE0312" w:tentative="1">
      <w:start w:val="1"/>
      <w:numFmt w:val="bullet"/>
      <w:lvlText w:val="-"/>
      <w:lvlJc w:val="left"/>
      <w:pPr>
        <w:tabs>
          <w:tab w:val="num" w:pos="2160"/>
        </w:tabs>
        <w:ind w:left="2160" w:hanging="360"/>
      </w:pPr>
      <w:rPr>
        <w:rFonts w:ascii="Times New Roman" w:hAnsi="Times New Roman" w:hint="default"/>
      </w:rPr>
    </w:lvl>
    <w:lvl w:ilvl="3" w:tplc="2D80DD12" w:tentative="1">
      <w:start w:val="1"/>
      <w:numFmt w:val="bullet"/>
      <w:lvlText w:val="-"/>
      <w:lvlJc w:val="left"/>
      <w:pPr>
        <w:tabs>
          <w:tab w:val="num" w:pos="2880"/>
        </w:tabs>
        <w:ind w:left="2880" w:hanging="360"/>
      </w:pPr>
      <w:rPr>
        <w:rFonts w:ascii="Times New Roman" w:hAnsi="Times New Roman" w:hint="default"/>
      </w:rPr>
    </w:lvl>
    <w:lvl w:ilvl="4" w:tplc="798E9794" w:tentative="1">
      <w:start w:val="1"/>
      <w:numFmt w:val="bullet"/>
      <w:lvlText w:val="-"/>
      <w:lvlJc w:val="left"/>
      <w:pPr>
        <w:tabs>
          <w:tab w:val="num" w:pos="3600"/>
        </w:tabs>
        <w:ind w:left="3600" w:hanging="360"/>
      </w:pPr>
      <w:rPr>
        <w:rFonts w:ascii="Times New Roman" w:hAnsi="Times New Roman" w:hint="default"/>
      </w:rPr>
    </w:lvl>
    <w:lvl w:ilvl="5" w:tplc="73505C9A" w:tentative="1">
      <w:start w:val="1"/>
      <w:numFmt w:val="bullet"/>
      <w:lvlText w:val="-"/>
      <w:lvlJc w:val="left"/>
      <w:pPr>
        <w:tabs>
          <w:tab w:val="num" w:pos="4320"/>
        </w:tabs>
        <w:ind w:left="4320" w:hanging="360"/>
      </w:pPr>
      <w:rPr>
        <w:rFonts w:ascii="Times New Roman" w:hAnsi="Times New Roman" w:hint="default"/>
      </w:rPr>
    </w:lvl>
    <w:lvl w:ilvl="6" w:tplc="D6062EDC" w:tentative="1">
      <w:start w:val="1"/>
      <w:numFmt w:val="bullet"/>
      <w:lvlText w:val="-"/>
      <w:lvlJc w:val="left"/>
      <w:pPr>
        <w:tabs>
          <w:tab w:val="num" w:pos="5040"/>
        </w:tabs>
        <w:ind w:left="5040" w:hanging="360"/>
      </w:pPr>
      <w:rPr>
        <w:rFonts w:ascii="Times New Roman" w:hAnsi="Times New Roman" w:hint="default"/>
      </w:rPr>
    </w:lvl>
    <w:lvl w:ilvl="7" w:tplc="1102D454" w:tentative="1">
      <w:start w:val="1"/>
      <w:numFmt w:val="bullet"/>
      <w:lvlText w:val="-"/>
      <w:lvlJc w:val="left"/>
      <w:pPr>
        <w:tabs>
          <w:tab w:val="num" w:pos="5760"/>
        </w:tabs>
        <w:ind w:left="5760" w:hanging="360"/>
      </w:pPr>
      <w:rPr>
        <w:rFonts w:ascii="Times New Roman" w:hAnsi="Times New Roman" w:hint="default"/>
      </w:rPr>
    </w:lvl>
    <w:lvl w:ilvl="8" w:tplc="4482A1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B280543"/>
    <w:multiLevelType w:val="hybridMultilevel"/>
    <w:tmpl w:val="045A6FAC"/>
    <w:lvl w:ilvl="0" w:tplc="944A52CE">
      <w:start w:val="1"/>
      <w:numFmt w:val="bullet"/>
      <w:lvlText w:val="-"/>
      <w:lvlJc w:val="left"/>
      <w:pPr>
        <w:tabs>
          <w:tab w:val="num" w:pos="720"/>
        </w:tabs>
        <w:ind w:left="720" w:hanging="360"/>
      </w:pPr>
      <w:rPr>
        <w:rFonts w:ascii="Times New Roman" w:hAnsi="Times New Roman" w:hint="default"/>
      </w:rPr>
    </w:lvl>
    <w:lvl w:ilvl="1" w:tplc="1DC8FFC0" w:tentative="1">
      <w:start w:val="1"/>
      <w:numFmt w:val="bullet"/>
      <w:lvlText w:val="-"/>
      <w:lvlJc w:val="left"/>
      <w:pPr>
        <w:tabs>
          <w:tab w:val="num" w:pos="1440"/>
        </w:tabs>
        <w:ind w:left="1440" w:hanging="360"/>
      </w:pPr>
      <w:rPr>
        <w:rFonts w:ascii="Times New Roman" w:hAnsi="Times New Roman" w:hint="default"/>
      </w:rPr>
    </w:lvl>
    <w:lvl w:ilvl="2" w:tplc="355C9B10" w:tentative="1">
      <w:start w:val="1"/>
      <w:numFmt w:val="bullet"/>
      <w:lvlText w:val="-"/>
      <w:lvlJc w:val="left"/>
      <w:pPr>
        <w:tabs>
          <w:tab w:val="num" w:pos="2160"/>
        </w:tabs>
        <w:ind w:left="2160" w:hanging="360"/>
      </w:pPr>
      <w:rPr>
        <w:rFonts w:ascii="Times New Roman" w:hAnsi="Times New Roman" w:hint="default"/>
      </w:rPr>
    </w:lvl>
    <w:lvl w:ilvl="3" w:tplc="301AD800" w:tentative="1">
      <w:start w:val="1"/>
      <w:numFmt w:val="bullet"/>
      <w:lvlText w:val="-"/>
      <w:lvlJc w:val="left"/>
      <w:pPr>
        <w:tabs>
          <w:tab w:val="num" w:pos="2880"/>
        </w:tabs>
        <w:ind w:left="2880" w:hanging="360"/>
      </w:pPr>
      <w:rPr>
        <w:rFonts w:ascii="Times New Roman" w:hAnsi="Times New Roman" w:hint="default"/>
      </w:rPr>
    </w:lvl>
    <w:lvl w:ilvl="4" w:tplc="291C740E" w:tentative="1">
      <w:start w:val="1"/>
      <w:numFmt w:val="bullet"/>
      <w:lvlText w:val="-"/>
      <w:lvlJc w:val="left"/>
      <w:pPr>
        <w:tabs>
          <w:tab w:val="num" w:pos="3600"/>
        </w:tabs>
        <w:ind w:left="3600" w:hanging="360"/>
      </w:pPr>
      <w:rPr>
        <w:rFonts w:ascii="Times New Roman" w:hAnsi="Times New Roman" w:hint="default"/>
      </w:rPr>
    </w:lvl>
    <w:lvl w:ilvl="5" w:tplc="B2062E80" w:tentative="1">
      <w:start w:val="1"/>
      <w:numFmt w:val="bullet"/>
      <w:lvlText w:val="-"/>
      <w:lvlJc w:val="left"/>
      <w:pPr>
        <w:tabs>
          <w:tab w:val="num" w:pos="4320"/>
        </w:tabs>
        <w:ind w:left="4320" w:hanging="360"/>
      </w:pPr>
      <w:rPr>
        <w:rFonts w:ascii="Times New Roman" w:hAnsi="Times New Roman" w:hint="default"/>
      </w:rPr>
    </w:lvl>
    <w:lvl w:ilvl="6" w:tplc="514E6EA6" w:tentative="1">
      <w:start w:val="1"/>
      <w:numFmt w:val="bullet"/>
      <w:lvlText w:val="-"/>
      <w:lvlJc w:val="left"/>
      <w:pPr>
        <w:tabs>
          <w:tab w:val="num" w:pos="5040"/>
        </w:tabs>
        <w:ind w:left="5040" w:hanging="360"/>
      </w:pPr>
      <w:rPr>
        <w:rFonts w:ascii="Times New Roman" w:hAnsi="Times New Roman" w:hint="default"/>
      </w:rPr>
    </w:lvl>
    <w:lvl w:ilvl="7" w:tplc="55C84EB4" w:tentative="1">
      <w:start w:val="1"/>
      <w:numFmt w:val="bullet"/>
      <w:lvlText w:val="-"/>
      <w:lvlJc w:val="left"/>
      <w:pPr>
        <w:tabs>
          <w:tab w:val="num" w:pos="5760"/>
        </w:tabs>
        <w:ind w:left="5760" w:hanging="360"/>
      </w:pPr>
      <w:rPr>
        <w:rFonts w:ascii="Times New Roman" w:hAnsi="Times New Roman" w:hint="default"/>
      </w:rPr>
    </w:lvl>
    <w:lvl w:ilvl="8" w:tplc="C0DAFC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8D39BB"/>
    <w:multiLevelType w:val="hybridMultilevel"/>
    <w:tmpl w:val="F0521976"/>
    <w:lvl w:ilvl="0" w:tplc="2A4CFA7C">
      <w:start w:val="1"/>
      <w:numFmt w:val="lowerLetter"/>
      <w:lvlText w:val="%1."/>
      <w:lvlJc w:val="left"/>
      <w:pPr>
        <w:ind w:left="274"/>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1CC4E1A2">
      <w:start w:val="1"/>
      <w:numFmt w:val="lowerLetter"/>
      <w:lvlText w:val="%2"/>
      <w:lvlJc w:val="left"/>
      <w:pPr>
        <w:ind w:left="108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9A0670B6">
      <w:start w:val="1"/>
      <w:numFmt w:val="lowerRoman"/>
      <w:lvlText w:val="%3"/>
      <w:lvlJc w:val="left"/>
      <w:pPr>
        <w:ind w:left="180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4F7EF190">
      <w:start w:val="1"/>
      <w:numFmt w:val="decimal"/>
      <w:lvlText w:val="%4"/>
      <w:lvlJc w:val="left"/>
      <w:pPr>
        <w:ind w:left="252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A406FDCE">
      <w:start w:val="1"/>
      <w:numFmt w:val="lowerLetter"/>
      <w:lvlText w:val="%5"/>
      <w:lvlJc w:val="left"/>
      <w:pPr>
        <w:ind w:left="324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7B469B70">
      <w:start w:val="1"/>
      <w:numFmt w:val="lowerRoman"/>
      <w:lvlText w:val="%6"/>
      <w:lvlJc w:val="left"/>
      <w:pPr>
        <w:ind w:left="39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8C586CB4">
      <w:start w:val="1"/>
      <w:numFmt w:val="decimal"/>
      <w:lvlText w:val="%7"/>
      <w:lvlJc w:val="left"/>
      <w:pPr>
        <w:ind w:left="468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A3D225C6">
      <w:start w:val="1"/>
      <w:numFmt w:val="lowerLetter"/>
      <w:lvlText w:val="%8"/>
      <w:lvlJc w:val="left"/>
      <w:pPr>
        <w:ind w:left="540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82149F78">
      <w:start w:val="1"/>
      <w:numFmt w:val="lowerRoman"/>
      <w:lvlText w:val="%9"/>
      <w:lvlJc w:val="left"/>
      <w:pPr>
        <w:ind w:left="612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0">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83364B1"/>
    <w:multiLevelType w:val="hybridMultilevel"/>
    <w:tmpl w:val="2A161552"/>
    <w:lvl w:ilvl="0" w:tplc="5E927AAA">
      <w:start w:val="1"/>
      <w:numFmt w:val="decimal"/>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4FB652E6">
      <w:start w:val="1"/>
      <w:numFmt w:val="lowerLetter"/>
      <w:lvlText w:val="%2"/>
      <w:lvlJc w:val="left"/>
      <w:pPr>
        <w:ind w:left="108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2" w:tplc="A36A9CEC">
      <w:start w:val="1"/>
      <w:numFmt w:val="lowerRoman"/>
      <w:lvlText w:val="%3"/>
      <w:lvlJc w:val="left"/>
      <w:pPr>
        <w:ind w:left="18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3" w:tplc="9BCEA4B4">
      <w:start w:val="1"/>
      <w:numFmt w:val="decimal"/>
      <w:lvlText w:val="%4"/>
      <w:lvlJc w:val="left"/>
      <w:pPr>
        <w:ind w:left="25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4" w:tplc="18F4B39C">
      <w:start w:val="1"/>
      <w:numFmt w:val="lowerLetter"/>
      <w:lvlText w:val="%5"/>
      <w:lvlJc w:val="left"/>
      <w:pPr>
        <w:ind w:left="324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5" w:tplc="E1B8FADA">
      <w:start w:val="1"/>
      <w:numFmt w:val="lowerRoman"/>
      <w:lvlText w:val="%6"/>
      <w:lvlJc w:val="left"/>
      <w:pPr>
        <w:ind w:left="396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6" w:tplc="4344EA56">
      <w:start w:val="1"/>
      <w:numFmt w:val="decimal"/>
      <w:lvlText w:val="%7"/>
      <w:lvlJc w:val="left"/>
      <w:pPr>
        <w:ind w:left="468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7" w:tplc="8C16A364">
      <w:start w:val="1"/>
      <w:numFmt w:val="lowerLetter"/>
      <w:lvlText w:val="%8"/>
      <w:lvlJc w:val="left"/>
      <w:pPr>
        <w:ind w:left="54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8" w:tplc="A9F47ED0">
      <w:start w:val="1"/>
      <w:numFmt w:val="lowerRoman"/>
      <w:lvlText w:val="%9"/>
      <w:lvlJc w:val="left"/>
      <w:pPr>
        <w:ind w:left="61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abstractNum>
  <w:abstractNum w:abstractNumId="12">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8D540FE"/>
    <w:multiLevelType w:val="hybridMultilevel"/>
    <w:tmpl w:val="3FA61D44"/>
    <w:lvl w:ilvl="0" w:tplc="1A50D246">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3C25F82">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722C078">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C54E24C">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BCA5902">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0BED97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19B4945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90E7ABC">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00856B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5952DC"/>
    <w:multiLevelType w:val="hybridMultilevel"/>
    <w:tmpl w:val="05A632F4"/>
    <w:lvl w:ilvl="0" w:tplc="22209F04">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09484A9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2A6877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6B6461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BD66578">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8C6EDA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71C5EA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05E50E6">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3424A6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8">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20">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3">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8">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30">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3">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9"/>
  </w:num>
  <w:num w:numId="7">
    <w:abstractNumId w:val="22"/>
  </w:num>
  <w:num w:numId="8">
    <w:abstractNumId w:val="8"/>
  </w:num>
  <w:num w:numId="9">
    <w:abstractNumId w:val="6"/>
  </w:num>
  <w:num w:numId="10">
    <w:abstractNumId w:val="23"/>
  </w:num>
  <w:num w:numId="11">
    <w:abstractNumId w:val="30"/>
  </w:num>
  <w:num w:numId="12">
    <w:abstractNumId w:val="26"/>
  </w:num>
  <w:num w:numId="13">
    <w:abstractNumId w:val="33"/>
  </w:num>
  <w:num w:numId="14">
    <w:abstractNumId w:val="16"/>
  </w:num>
  <w:num w:numId="15">
    <w:abstractNumId w:val="31"/>
  </w:num>
  <w:num w:numId="16">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9"/>
  </w:num>
  <w:num w:numId="20">
    <w:abstractNumId w:val="24"/>
  </w:num>
  <w:num w:numId="21">
    <w:abstractNumId w:val="15"/>
  </w:num>
  <w:num w:numId="22">
    <w:abstractNumId w:val="0"/>
  </w:num>
  <w:num w:numId="23">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5"/>
  </w:num>
  <w:num w:numId="27">
    <w:abstractNumId w:val="20"/>
  </w:num>
  <w:num w:numId="28">
    <w:abstractNumId w:val="1"/>
  </w:num>
  <w:num w:numId="29">
    <w:abstractNumId w:val="11"/>
  </w:num>
  <w:num w:numId="30">
    <w:abstractNumId w:val="17"/>
  </w:num>
  <w:num w:numId="31">
    <w:abstractNumId w:val="3"/>
  </w:num>
  <w:num w:numId="32">
    <w:abstractNumId w:val="4"/>
  </w:num>
  <w:num w:numId="33">
    <w:abstractNumId w:val="9"/>
  </w:num>
  <w:num w:numId="34">
    <w:abstractNumId w:val="13"/>
  </w:num>
  <w:num w:numId="35">
    <w:abstractNumId w:val="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70A8E"/>
    <w:rsid w:val="000800EA"/>
    <w:rsid w:val="0029027F"/>
    <w:rsid w:val="003104C2"/>
    <w:rsid w:val="00391F70"/>
    <w:rsid w:val="004124BF"/>
    <w:rsid w:val="0043510A"/>
    <w:rsid w:val="004A15D3"/>
    <w:rsid w:val="00543010"/>
    <w:rsid w:val="00586EFA"/>
    <w:rsid w:val="00626453"/>
    <w:rsid w:val="00641B8C"/>
    <w:rsid w:val="006437E5"/>
    <w:rsid w:val="00684513"/>
    <w:rsid w:val="006A4913"/>
    <w:rsid w:val="006B0CCC"/>
    <w:rsid w:val="007B26E7"/>
    <w:rsid w:val="007F03D0"/>
    <w:rsid w:val="0082008F"/>
    <w:rsid w:val="00971A09"/>
    <w:rsid w:val="0099701D"/>
    <w:rsid w:val="009E70CF"/>
    <w:rsid w:val="00AA4CE3"/>
    <w:rsid w:val="00AE6FAF"/>
    <w:rsid w:val="00E048DE"/>
    <w:rsid w:val="00E41688"/>
    <w:rsid w:val="00E9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uiPriority w:val="39"/>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table" w:customStyle="1" w:styleId="TableGrid0">
    <w:name w:val="TableGrid"/>
    <w:rsid w:val="00E048D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94117">
      <w:bodyDiv w:val="1"/>
      <w:marLeft w:val="0"/>
      <w:marRight w:val="0"/>
      <w:marTop w:val="0"/>
      <w:marBottom w:val="0"/>
      <w:divBdr>
        <w:top w:val="none" w:sz="0" w:space="0" w:color="auto"/>
        <w:left w:val="none" w:sz="0" w:space="0" w:color="auto"/>
        <w:bottom w:val="none" w:sz="0" w:space="0" w:color="auto"/>
        <w:right w:val="none" w:sz="0" w:space="0" w:color="auto"/>
      </w:divBdr>
      <w:divsChild>
        <w:div w:id="1570576701">
          <w:marLeft w:val="907"/>
          <w:marRight w:val="0"/>
          <w:marTop w:val="0"/>
          <w:marBottom w:val="300"/>
          <w:divBdr>
            <w:top w:val="none" w:sz="0" w:space="0" w:color="auto"/>
            <w:left w:val="none" w:sz="0" w:space="0" w:color="auto"/>
            <w:bottom w:val="none" w:sz="0" w:space="0" w:color="auto"/>
            <w:right w:val="none" w:sz="0" w:space="0" w:color="auto"/>
          </w:divBdr>
        </w:div>
        <w:div w:id="79721237">
          <w:marLeft w:val="907"/>
          <w:marRight w:val="0"/>
          <w:marTop w:val="0"/>
          <w:marBottom w:val="300"/>
          <w:divBdr>
            <w:top w:val="none" w:sz="0" w:space="0" w:color="auto"/>
            <w:left w:val="none" w:sz="0" w:space="0" w:color="auto"/>
            <w:bottom w:val="none" w:sz="0" w:space="0" w:color="auto"/>
            <w:right w:val="none" w:sz="0" w:space="0" w:color="auto"/>
          </w:divBdr>
        </w:div>
        <w:div w:id="1897619995">
          <w:marLeft w:val="907"/>
          <w:marRight w:val="0"/>
          <w:marTop w:val="0"/>
          <w:marBottom w:val="300"/>
          <w:divBdr>
            <w:top w:val="none" w:sz="0" w:space="0" w:color="auto"/>
            <w:left w:val="none" w:sz="0" w:space="0" w:color="auto"/>
            <w:bottom w:val="none" w:sz="0" w:space="0" w:color="auto"/>
            <w:right w:val="none" w:sz="0" w:space="0" w:color="auto"/>
          </w:divBdr>
        </w:div>
      </w:divsChild>
    </w:div>
    <w:div w:id="1187332703">
      <w:bodyDiv w:val="1"/>
      <w:marLeft w:val="0"/>
      <w:marRight w:val="0"/>
      <w:marTop w:val="0"/>
      <w:marBottom w:val="0"/>
      <w:divBdr>
        <w:top w:val="none" w:sz="0" w:space="0" w:color="auto"/>
        <w:left w:val="none" w:sz="0" w:space="0" w:color="auto"/>
        <w:bottom w:val="none" w:sz="0" w:space="0" w:color="auto"/>
        <w:right w:val="none" w:sz="0" w:space="0" w:color="auto"/>
      </w:divBdr>
    </w:div>
    <w:div w:id="1502043765">
      <w:bodyDiv w:val="1"/>
      <w:marLeft w:val="0"/>
      <w:marRight w:val="0"/>
      <w:marTop w:val="0"/>
      <w:marBottom w:val="0"/>
      <w:divBdr>
        <w:top w:val="none" w:sz="0" w:space="0" w:color="auto"/>
        <w:left w:val="none" w:sz="0" w:space="0" w:color="auto"/>
        <w:bottom w:val="none" w:sz="0" w:space="0" w:color="auto"/>
        <w:right w:val="none" w:sz="0" w:space="0" w:color="auto"/>
      </w:divBdr>
    </w:div>
    <w:div w:id="1557471024">
      <w:bodyDiv w:val="1"/>
      <w:marLeft w:val="0"/>
      <w:marRight w:val="0"/>
      <w:marTop w:val="0"/>
      <w:marBottom w:val="0"/>
      <w:divBdr>
        <w:top w:val="none" w:sz="0" w:space="0" w:color="auto"/>
        <w:left w:val="none" w:sz="0" w:space="0" w:color="auto"/>
        <w:bottom w:val="none" w:sz="0" w:space="0" w:color="auto"/>
        <w:right w:val="none" w:sz="0" w:space="0" w:color="auto"/>
      </w:divBdr>
    </w:div>
    <w:div w:id="1619213589">
      <w:bodyDiv w:val="1"/>
      <w:marLeft w:val="0"/>
      <w:marRight w:val="0"/>
      <w:marTop w:val="0"/>
      <w:marBottom w:val="0"/>
      <w:divBdr>
        <w:top w:val="none" w:sz="0" w:space="0" w:color="auto"/>
        <w:left w:val="none" w:sz="0" w:space="0" w:color="auto"/>
        <w:bottom w:val="none" w:sz="0" w:space="0" w:color="auto"/>
        <w:right w:val="none" w:sz="0" w:space="0" w:color="auto"/>
      </w:divBdr>
    </w:div>
    <w:div w:id="1672219958">
      <w:bodyDiv w:val="1"/>
      <w:marLeft w:val="0"/>
      <w:marRight w:val="0"/>
      <w:marTop w:val="0"/>
      <w:marBottom w:val="0"/>
      <w:divBdr>
        <w:top w:val="none" w:sz="0" w:space="0" w:color="auto"/>
        <w:left w:val="none" w:sz="0" w:space="0" w:color="auto"/>
        <w:bottom w:val="none" w:sz="0" w:space="0" w:color="auto"/>
        <w:right w:val="none" w:sz="0" w:space="0" w:color="auto"/>
      </w:divBdr>
    </w:div>
    <w:div w:id="1758667163">
      <w:bodyDiv w:val="1"/>
      <w:marLeft w:val="0"/>
      <w:marRight w:val="0"/>
      <w:marTop w:val="0"/>
      <w:marBottom w:val="0"/>
      <w:divBdr>
        <w:top w:val="none" w:sz="0" w:space="0" w:color="auto"/>
        <w:left w:val="none" w:sz="0" w:space="0" w:color="auto"/>
        <w:bottom w:val="none" w:sz="0" w:space="0" w:color="auto"/>
        <w:right w:val="none" w:sz="0" w:space="0" w:color="auto"/>
      </w:divBdr>
    </w:div>
    <w:div w:id="1971738120">
      <w:bodyDiv w:val="1"/>
      <w:marLeft w:val="0"/>
      <w:marRight w:val="0"/>
      <w:marTop w:val="0"/>
      <w:marBottom w:val="0"/>
      <w:divBdr>
        <w:top w:val="none" w:sz="0" w:space="0" w:color="auto"/>
        <w:left w:val="none" w:sz="0" w:space="0" w:color="auto"/>
        <w:bottom w:val="none" w:sz="0" w:space="0" w:color="auto"/>
        <w:right w:val="none" w:sz="0" w:space="0" w:color="auto"/>
      </w:divBdr>
    </w:div>
    <w:div w:id="21198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17</cp:revision>
  <dcterms:created xsi:type="dcterms:W3CDTF">2021-07-31T12:13:00Z</dcterms:created>
  <dcterms:modified xsi:type="dcterms:W3CDTF">2021-09-09T13:47:00Z</dcterms:modified>
</cp:coreProperties>
</file>